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41" w:rightFromText="141" w:horzAnchor="page" w:tblpX="1412" w:tblpY="509"/>
        <w:tblW w:w="90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16"/>
      </w:tblGrid>
      <w:tr w:rsidR="00274422" w:rsidRPr="003F5C15" w14:paraId="7A569462" w14:textId="77777777" w:rsidTr="001859BE">
        <w:trPr>
          <w:trHeight w:val="694"/>
        </w:trPr>
        <w:tc>
          <w:tcPr>
            <w:tcW w:w="9016" w:type="dxa"/>
            <w:shd w:val="clear" w:color="auto" w:fill="D9D9D9" w:themeFill="background1" w:themeFillShade="D9"/>
          </w:tcPr>
          <w:p w14:paraId="57775077" w14:textId="60ABAABF" w:rsidR="00274422" w:rsidRPr="007D04A2" w:rsidRDefault="00274422" w:rsidP="00860D9F">
            <w:pPr>
              <w:rPr>
                <w:rFonts w:ascii="Times New Roman" w:hAnsi="Times New Roman" w:cs="Times New Roman"/>
                <w:b/>
              </w:rPr>
            </w:pPr>
            <w:r w:rsidRPr="007D04A2">
              <w:rPr>
                <w:rFonts w:ascii="Times New Roman" w:hAnsi="Times New Roman" w:cs="Times New Roman"/>
                <w:b/>
              </w:rPr>
              <w:t xml:space="preserve">ZAŁĄCZNIK A10 </w:t>
            </w:r>
          </w:p>
          <w:p w14:paraId="1756DC85" w14:textId="77777777" w:rsidR="00274422" w:rsidRPr="007D04A2" w:rsidRDefault="00274422" w:rsidP="00860D9F">
            <w:pPr>
              <w:rPr>
                <w:rFonts w:ascii="Times New Roman" w:hAnsi="Times New Roman" w:cs="Times New Roman"/>
              </w:rPr>
            </w:pPr>
            <w:r w:rsidRPr="007D04A2">
              <w:rPr>
                <w:rFonts w:ascii="Times New Roman" w:hAnsi="Times New Roman" w:cs="Times New Roman"/>
                <w:b/>
              </w:rPr>
              <w:t>TREŚĆ KLAUZUL OBLIGATORYJNYCH</w:t>
            </w:r>
          </w:p>
        </w:tc>
      </w:tr>
      <w:tr w:rsidR="00274422" w:rsidRPr="006C731C" w14:paraId="6C05424A" w14:textId="77777777" w:rsidTr="00435B5C">
        <w:trPr>
          <w:trHeight w:val="3964"/>
        </w:trPr>
        <w:tc>
          <w:tcPr>
            <w:tcW w:w="9016" w:type="dxa"/>
          </w:tcPr>
          <w:p w14:paraId="2F234E0D" w14:textId="1DFBF4D0" w:rsidR="00415B48" w:rsidRPr="006C731C" w:rsidRDefault="00274422" w:rsidP="00860D9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6C731C">
              <w:rPr>
                <w:rFonts w:ascii="Times New Roman" w:hAnsi="Times New Roman" w:cs="Times New Roman"/>
                <w:b/>
              </w:rPr>
              <w:t>Klauzula automatycznego zwiększenia wartości mienia</w:t>
            </w:r>
            <w:r w:rsidR="00415B48" w:rsidRPr="006C731C">
              <w:rPr>
                <w:rFonts w:ascii="Times New Roman" w:hAnsi="Times New Roman" w:cs="Times New Roman"/>
                <w:b/>
              </w:rPr>
              <w:t>.</w:t>
            </w:r>
            <w:r w:rsidR="00BA621A" w:rsidRPr="006C731C">
              <w:rPr>
                <w:rFonts w:ascii="Times New Roman" w:hAnsi="Times New Roman" w:cs="Times New Roman"/>
                <w:b/>
                <w:color w:val="FF0000"/>
              </w:rPr>
              <w:t xml:space="preserve"> </w:t>
            </w:r>
          </w:p>
          <w:p w14:paraId="66876B09" w14:textId="48819AFA" w:rsidR="00274422" w:rsidRPr="006C731C" w:rsidRDefault="00AC0062" w:rsidP="00860D9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6C731C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742226C9" w14:textId="687518BA" w:rsidR="00274422" w:rsidRPr="006C731C" w:rsidRDefault="00274422" w:rsidP="00860D9F">
            <w:pPr>
              <w:pStyle w:val="NormalnyWeb"/>
              <w:spacing w:before="0" w:line="240" w:lineRule="auto"/>
              <w:rPr>
                <w:sz w:val="22"/>
                <w:szCs w:val="22"/>
              </w:rPr>
            </w:pPr>
            <w:r w:rsidRPr="006C731C">
              <w:rPr>
                <w:sz w:val="22"/>
                <w:szCs w:val="22"/>
              </w:rPr>
              <w:t xml:space="preserve">Z </w:t>
            </w:r>
            <w:r w:rsidR="00813DBC" w:rsidRPr="006C731C">
              <w:rPr>
                <w:sz w:val="22"/>
                <w:szCs w:val="22"/>
              </w:rPr>
              <w:t>zachowaniem pozostałych nie</w:t>
            </w:r>
            <w:r w:rsidRPr="006C731C">
              <w:rPr>
                <w:sz w:val="22"/>
                <w:szCs w:val="22"/>
              </w:rPr>
              <w:t xml:space="preserve"> zmienionych niniejszą klauzulą postanowień ogólnych warunków </w:t>
            </w:r>
            <w:r w:rsidR="00813DBC" w:rsidRPr="006C731C">
              <w:rPr>
                <w:sz w:val="22"/>
                <w:szCs w:val="22"/>
              </w:rPr>
              <w:t>ubezpieczenia i</w:t>
            </w:r>
            <w:r w:rsidRPr="006C731C">
              <w:rPr>
                <w:sz w:val="22"/>
                <w:szCs w:val="22"/>
              </w:rPr>
              <w:t xml:space="preserve"> innych postanowień </w:t>
            </w:r>
            <w:r w:rsidR="00813DBC" w:rsidRPr="006C731C">
              <w:rPr>
                <w:sz w:val="22"/>
                <w:szCs w:val="22"/>
              </w:rPr>
              <w:t>umowy,</w:t>
            </w:r>
            <w:r w:rsidRPr="006C731C">
              <w:rPr>
                <w:sz w:val="22"/>
                <w:szCs w:val="22"/>
              </w:rPr>
              <w:t xml:space="preserve"> strony uzgodniły, </w:t>
            </w:r>
            <w:r w:rsidR="00813DBC" w:rsidRPr="006C731C">
              <w:rPr>
                <w:sz w:val="22"/>
                <w:szCs w:val="22"/>
              </w:rPr>
              <w:t>że:</w:t>
            </w:r>
          </w:p>
          <w:p w14:paraId="5D36EA26" w14:textId="77777777" w:rsidR="00274422" w:rsidRPr="006C731C" w:rsidRDefault="00274422" w:rsidP="00860D9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6C731C">
              <w:rPr>
                <w:rFonts w:ascii="Times New Roman" w:hAnsi="Times New Roman" w:cs="Times New Roman"/>
              </w:rPr>
              <w:t>Ubezpieczyciel obejmie automatyczną ochroną ubezpieczeniową nowo nabyte środki trwałe, wyposażenie lub środki, których wartość wzrosła wskutek modernizacji, inwestycji itp. Odpowiedzialność Ubezpieczyciela rozpoczyna się z dniem ukończenia modernizacji lub inwestycji, bądź też z dniem przyjęcia środka do ewidencji środków trwałych, w zależności, która z powyższych sytuacji zajdzie wcześniej.</w:t>
            </w:r>
          </w:p>
          <w:p w14:paraId="1EC19AD5" w14:textId="1F9E1DD8" w:rsidR="00274422" w:rsidRPr="006C731C" w:rsidRDefault="00274422" w:rsidP="00860D9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6C731C">
              <w:rPr>
                <w:rFonts w:ascii="Times New Roman" w:hAnsi="Times New Roman" w:cs="Times New Roman"/>
              </w:rPr>
              <w:t xml:space="preserve">Zgłaszanie tych środków do ubezpieczenia będzie się odbywało w terminie 30 dni po upływie </w:t>
            </w:r>
            <w:r w:rsidR="00813DBC" w:rsidRPr="006C731C">
              <w:rPr>
                <w:rFonts w:ascii="Times New Roman" w:hAnsi="Times New Roman" w:cs="Times New Roman"/>
              </w:rPr>
              <w:t>rocznego okresu ubezpieczenia</w:t>
            </w:r>
            <w:r w:rsidRPr="006C731C">
              <w:rPr>
                <w:rFonts w:ascii="Times New Roman" w:hAnsi="Times New Roman" w:cs="Times New Roman"/>
              </w:rPr>
              <w:t>.</w:t>
            </w:r>
          </w:p>
          <w:p w14:paraId="045DADDB" w14:textId="5F58C86B" w:rsidR="00274422" w:rsidRPr="006C731C" w:rsidRDefault="00274422" w:rsidP="00860D9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6C731C">
              <w:rPr>
                <w:rFonts w:ascii="Times New Roman" w:hAnsi="Times New Roman" w:cs="Times New Roman"/>
              </w:rPr>
              <w:t xml:space="preserve">Składka za inwestycje zgłaszane do ubezpieczenia będzie naliczana pro rata za </w:t>
            </w:r>
            <w:r w:rsidR="00813DBC" w:rsidRPr="006C731C">
              <w:rPr>
                <w:rFonts w:ascii="Times New Roman" w:hAnsi="Times New Roman" w:cs="Times New Roman"/>
              </w:rPr>
              <w:t>każdy dzień</w:t>
            </w:r>
            <w:r w:rsidRPr="006C731C">
              <w:rPr>
                <w:rFonts w:ascii="Times New Roman" w:hAnsi="Times New Roman" w:cs="Times New Roman"/>
              </w:rPr>
              <w:t xml:space="preserve"> od daty przyjęcia środków do ewidencji Ubezpieczającego. Składka płatna będzie w terminie 14 dni od daty wystawienia aneksu.</w:t>
            </w:r>
          </w:p>
          <w:p w14:paraId="18E3612F" w14:textId="11DB7923" w:rsidR="00274422" w:rsidRPr="006C731C" w:rsidRDefault="00274422" w:rsidP="00860D9F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6C731C">
              <w:rPr>
                <w:rFonts w:ascii="Times New Roman" w:hAnsi="Times New Roman" w:cs="Times New Roman"/>
                <w:b/>
              </w:rPr>
              <w:t>Limit odpowiedzialności 20% sumy ubezpieczenia w rocznym okresie rozliczeniowym nie więcej niż 5.000.000</w:t>
            </w:r>
            <w:r w:rsidR="003B46EC">
              <w:rPr>
                <w:rFonts w:ascii="Times New Roman" w:hAnsi="Times New Roman" w:cs="Times New Roman"/>
                <w:b/>
              </w:rPr>
              <w:t>,00</w:t>
            </w:r>
            <w:r w:rsidRPr="006C731C">
              <w:rPr>
                <w:rFonts w:ascii="Times New Roman" w:hAnsi="Times New Roman" w:cs="Times New Roman"/>
                <w:b/>
              </w:rPr>
              <w:t xml:space="preserve"> PLN</w:t>
            </w:r>
            <w:r w:rsidRPr="006C731C">
              <w:rPr>
                <w:rFonts w:ascii="Times New Roman" w:hAnsi="Times New Roman" w:cs="Times New Roman"/>
                <w:b/>
                <w:bCs/>
              </w:rPr>
              <w:t>.</w:t>
            </w:r>
            <w:r w:rsidRPr="006C731C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2A0A665A" w14:textId="35908098" w:rsidR="00274422" w:rsidRPr="006C731C" w:rsidRDefault="00274422" w:rsidP="00BA621A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6C731C">
              <w:rPr>
                <w:rFonts w:ascii="Times New Roman" w:hAnsi="Times New Roman" w:cs="Times New Roman"/>
              </w:rPr>
              <w:t>Inwestycje, których wartość przekracza przyjęty limit winny być zgłoszone do Ubezpieczyciela niezwłocznie.</w:t>
            </w:r>
          </w:p>
        </w:tc>
      </w:tr>
      <w:tr w:rsidR="00274422" w:rsidRPr="006C731C" w14:paraId="42F473CE" w14:textId="77777777" w:rsidTr="00435B5C">
        <w:trPr>
          <w:trHeight w:val="825"/>
        </w:trPr>
        <w:tc>
          <w:tcPr>
            <w:tcW w:w="9016" w:type="dxa"/>
          </w:tcPr>
          <w:p w14:paraId="6CB929B4" w14:textId="30999B4B" w:rsidR="00BA621A" w:rsidRPr="006C731C" w:rsidRDefault="00274422" w:rsidP="00BA621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6C731C">
              <w:rPr>
                <w:rFonts w:ascii="Times New Roman" w:hAnsi="Times New Roman" w:cs="Times New Roman"/>
                <w:b/>
              </w:rPr>
              <w:t xml:space="preserve">Klauzula automatycznego zwiększenia wartości mienia </w:t>
            </w:r>
            <w:r w:rsidR="00813DBC" w:rsidRPr="006C731C">
              <w:rPr>
                <w:rFonts w:ascii="Times New Roman" w:hAnsi="Times New Roman" w:cs="Times New Roman"/>
                <w:b/>
              </w:rPr>
              <w:t>nabytego po</w:t>
            </w:r>
            <w:r w:rsidRPr="006C731C">
              <w:rPr>
                <w:rFonts w:ascii="Times New Roman" w:hAnsi="Times New Roman" w:cs="Times New Roman"/>
                <w:b/>
              </w:rPr>
              <w:t xml:space="preserve"> zebraniu danych </w:t>
            </w:r>
            <w:r w:rsidR="00813DBC" w:rsidRPr="006C731C">
              <w:rPr>
                <w:rFonts w:ascii="Times New Roman" w:hAnsi="Times New Roman" w:cs="Times New Roman"/>
                <w:b/>
              </w:rPr>
              <w:t>do SWZ</w:t>
            </w:r>
            <w:r w:rsidR="00415B48" w:rsidRPr="006C731C">
              <w:rPr>
                <w:rFonts w:ascii="Times New Roman" w:hAnsi="Times New Roman" w:cs="Times New Roman"/>
                <w:b/>
              </w:rPr>
              <w:t>.</w:t>
            </w:r>
            <w:r w:rsidR="00BA621A" w:rsidRPr="006C731C">
              <w:rPr>
                <w:rFonts w:ascii="Times New Roman" w:hAnsi="Times New Roman" w:cs="Times New Roman"/>
                <w:b/>
                <w:color w:val="FF0000"/>
              </w:rPr>
              <w:t xml:space="preserve"> </w:t>
            </w:r>
          </w:p>
          <w:p w14:paraId="20CD088C" w14:textId="78760B68" w:rsidR="00274422" w:rsidRPr="006C731C" w:rsidRDefault="00274422" w:rsidP="00860D9F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  <w:p w14:paraId="74CD997B" w14:textId="4453BF47" w:rsidR="00274422" w:rsidRPr="006C731C" w:rsidRDefault="00274422" w:rsidP="00860D9F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</w:rPr>
            </w:pPr>
            <w:r w:rsidRPr="006C731C">
              <w:rPr>
                <w:rFonts w:ascii="Times New Roman" w:hAnsi="Times New Roman" w:cs="Times New Roman"/>
              </w:rPr>
              <w:t xml:space="preserve">Z zachowaniem pozostałych, niezmienionych niniejszą klauzulą ogólnych warunków ubezpieczenia i innych postanowień </w:t>
            </w:r>
            <w:r w:rsidR="00813DBC" w:rsidRPr="006C731C">
              <w:rPr>
                <w:rFonts w:ascii="Times New Roman" w:hAnsi="Times New Roman" w:cs="Times New Roman"/>
              </w:rPr>
              <w:t>umowy, strony</w:t>
            </w:r>
            <w:r w:rsidRPr="006C731C">
              <w:rPr>
                <w:rFonts w:ascii="Times New Roman" w:hAnsi="Times New Roman" w:cs="Times New Roman"/>
              </w:rPr>
              <w:t xml:space="preserve"> </w:t>
            </w:r>
            <w:r w:rsidR="00813DBC" w:rsidRPr="006C731C">
              <w:rPr>
                <w:rFonts w:ascii="Times New Roman" w:hAnsi="Times New Roman" w:cs="Times New Roman"/>
              </w:rPr>
              <w:t>uzgodniły, że:</w:t>
            </w:r>
          </w:p>
          <w:p w14:paraId="57C268FA" w14:textId="03C88C25" w:rsidR="00274422" w:rsidRPr="006C731C" w:rsidRDefault="00274422" w:rsidP="00860D9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C731C">
              <w:rPr>
                <w:rFonts w:ascii="Times New Roman" w:hAnsi="Times New Roman" w:cs="Times New Roman"/>
              </w:rPr>
              <w:t xml:space="preserve">Środki trwałe, wyposażenie i </w:t>
            </w:r>
            <w:proofErr w:type="spellStart"/>
            <w:r w:rsidRPr="006C731C">
              <w:rPr>
                <w:rFonts w:ascii="Times New Roman" w:hAnsi="Times New Roman" w:cs="Times New Roman"/>
              </w:rPr>
              <w:t>niskocenne</w:t>
            </w:r>
            <w:proofErr w:type="spellEnd"/>
            <w:r w:rsidRPr="006C731C">
              <w:rPr>
                <w:rFonts w:ascii="Times New Roman" w:hAnsi="Times New Roman" w:cs="Times New Roman"/>
              </w:rPr>
              <w:t xml:space="preserve"> składniki majątku w posiadanie których ubez</w:t>
            </w:r>
            <w:r w:rsidR="00813DBC" w:rsidRPr="006C731C">
              <w:rPr>
                <w:rFonts w:ascii="Times New Roman" w:hAnsi="Times New Roman" w:cs="Times New Roman"/>
              </w:rPr>
              <w:t xml:space="preserve">pieczony wejdzie w okresie od </w:t>
            </w:r>
            <w:r w:rsidR="005161E6" w:rsidRPr="006C731C">
              <w:rPr>
                <w:rFonts w:ascii="Times New Roman" w:hAnsi="Times New Roman" w:cs="Times New Roman"/>
                <w:color w:val="000000" w:themeColor="text1"/>
              </w:rPr>
              <w:t>01.0</w:t>
            </w:r>
            <w:r w:rsidR="006C731C" w:rsidRPr="006C731C">
              <w:rPr>
                <w:rFonts w:ascii="Times New Roman" w:hAnsi="Times New Roman" w:cs="Times New Roman"/>
                <w:color w:val="000000" w:themeColor="text1"/>
              </w:rPr>
              <w:t>5</w:t>
            </w:r>
            <w:r w:rsidR="005161E6" w:rsidRPr="006C731C">
              <w:rPr>
                <w:rFonts w:ascii="Times New Roman" w:hAnsi="Times New Roman" w:cs="Times New Roman"/>
                <w:color w:val="000000" w:themeColor="text1"/>
              </w:rPr>
              <w:t>.20</w:t>
            </w:r>
            <w:r w:rsidR="003F5C15" w:rsidRPr="006C731C">
              <w:rPr>
                <w:rFonts w:ascii="Times New Roman" w:hAnsi="Times New Roman" w:cs="Times New Roman"/>
                <w:color w:val="000000" w:themeColor="text1"/>
              </w:rPr>
              <w:t>2</w:t>
            </w:r>
            <w:r w:rsidR="00DC1916">
              <w:rPr>
                <w:rFonts w:ascii="Times New Roman" w:hAnsi="Times New Roman" w:cs="Times New Roman"/>
                <w:color w:val="000000" w:themeColor="text1"/>
              </w:rPr>
              <w:t>4</w:t>
            </w:r>
            <w:r w:rsidRPr="006C731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6C731C">
              <w:rPr>
                <w:rFonts w:ascii="Times New Roman" w:hAnsi="Times New Roman" w:cs="Times New Roman"/>
              </w:rPr>
              <w:t xml:space="preserve">do dnia </w:t>
            </w:r>
            <w:r w:rsidR="007C0FDB" w:rsidRPr="006C731C">
              <w:rPr>
                <w:rFonts w:ascii="Times New Roman" w:hAnsi="Times New Roman" w:cs="Times New Roman"/>
              </w:rPr>
              <w:t>04.10.</w:t>
            </w:r>
            <w:r w:rsidR="00813DBC" w:rsidRPr="006C731C">
              <w:rPr>
                <w:rFonts w:ascii="Times New Roman" w:hAnsi="Times New Roman" w:cs="Times New Roman"/>
              </w:rPr>
              <w:t>20</w:t>
            </w:r>
            <w:r w:rsidR="003F5C15" w:rsidRPr="006C731C">
              <w:rPr>
                <w:rFonts w:ascii="Times New Roman" w:hAnsi="Times New Roman" w:cs="Times New Roman"/>
              </w:rPr>
              <w:t>2</w:t>
            </w:r>
            <w:r w:rsidR="00DC1916">
              <w:rPr>
                <w:rFonts w:ascii="Times New Roman" w:hAnsi="Times New Roman" w:cs="Times New Roman"/>
              </w:rPr>
              <w:t>4</w:t>
            </w:r>
            <w:r w:rsidR="00415B48" w:rsidRPr="006C731C">
              <w:rPr>
                <w:rFonts w:ascii="Times New Roman" w:hAnsi="Times New Roman" w:cs="Times New Roman"/>
              </w:rPr>
              <w:t xml:space="preserve"> </w:t>
            </w:r>
            <w:r w:rsidR="00813DBC" w:rsidRPr="006C731C">
              <w:rPr>
                <w:rFonts w:ascii="Times New Roman" w:hAnsi="Times New Roman" w:cs="Times New Roman"/>
              </w:rPr>
              <w:t>(po</w:t>
            </w:r>
            <w:r w:rsidRPr="006C731C">
              <w:rPr>
                <w:rFonts w:ascii="Times New Roman" w:hAnsi="Times New Roman" w:cs="Times New Roman"/>
              </w:rPr>
              <w:t xml:space="preserve"> zebraniu danych do specyfikacji) zostają objęte ochroną ubezpieczeniową. Ochrona rozpocznie się od dnia </w:t>
            </w:r>
            <w:r w:rsidR="007C0FDB" w:rsidRPr="006C731C">
              <w:rPr>
                <w:rFonts w:ascii="Times New Roman" w:hAnsi="Times New Roman" w:cs="Times New Roman"/>
              </w:rPr>
              <w:t>05.10.</w:t>
            </w:r>
            <w:r w:rsidR="00813DBC" w:rsidRPr="006C731C">
              <w:rPr>
                <w:rFonts w:ascii="Times New Roman" w:hAnsi="Times New Roman" w:cs="Times New Roman"/>
              </w:rPr>
              <w:t>20</w:t>
            </w:r>
            <w:r w:rsidR="003F5C15" w:rsidRPr="006C731C">
              <w:rPr>
                <w:rFonts w:ascii="Times New Roman" w:hAnsi="Times New Roman" w:cs="Times New Roman"/>
              </w:rPr>
              <w:t>2</w:t>
            </w:r>
            <w:r w:rsidR="00DC1916">
              <w:rPr>
                <w:rFonts w:ascii="Times New Roman" w:hAnsi="Times New Roman" w:cs="Times New Roman"/>
              </w:rPr>
              <w:t>4</w:t>
            </w:r>
            <w:r w:rsidR="00813DBC" w:rsidRPr="006C731C">
              <w:rPr>
                <w:rFonts w:ascii="Times New Roman" w:hAnsi="Times New Roman" w:cs="Times New Roman"/>
              </w:rPr>
              <w:t xml:space="preserve"> roku</w:t>
            </w:r>
            <w:r w:rsidRPr="006C731C">
              <w:rPr>
                <w:rFonts w:ascii="Times New Roman" w:hAnsi="Times New Roman" w:cs="Times New Roman"/>
              </w:rPr>
              <w:t xml:space="preserve">. Ustala </w:t>
            </w:r>
            <w:r w:rsidR="00813DBC" w:rsidRPr="006C731C">
              <w:rPr>
                <w:rFonts w:ascii="Times New Roman" w:hAnsi="Times New Roman" w:cs="Times New Roman"/>
              </w:rPr>
              <w:t>się, że</w:t>
            </w:r>
            <w:r w:rsidRPr="006C731C">
              <w:rPr>
                <w:rFonts w:ascii="Times New Roman" w:hAnsi="Times New Roman" w:cs="Times New Roman"/>
              </w:rPr>
              <w:t xml:space="preserve"> zgło</w:t>
            </w:r>
            <w:r w:rsidR="00813DBC" w:rsidRPr="006C731C">
              <w:rPr>
                <w:rFonts w:ascii="Times New Roman" w:hAnsi="Times New Roman" w:cs="Times New Roman"/>
              </w:rPr>
              <w:t xml:space="preserve">szenie mienia nastąpi do dnia </w:t>
            </w:r>
            <w:r w:rsidR="00DF43CF" w:rsidRPr="006C731C">
              <w:rPr>
                <w:rFonts w:ascii="Times New Roman" w:hAnsi="Times New Roman" w:cs="Times New Roman"/>
              </w:rPr>
              <w:t>15.11.</w:t>
            </w:r>
            <w:r w:rsidR="00813DBC" w:rsidRPr="006C731C">
              <w:rPr>
                <w:rFonts w:ascii="Times New Roman" w:hAnsi="Times New Roman" w:cs="Times New Roman"/>
              </w:rPr>
              <w:t>20</w:t>
            </w:r>
            <w:r w:rsidR="003F5C15" w:rsidRPr="006C731C">
              <w:rPr>
                <w:rFonts w:ascii="Times New Roman" w:hAnsi="Times New Roman" w:cs="Times New Roman"/>
              </w:rPr>
              <w:t>2</w:t>
            </w:r>
            <w:r w:rsidR="00DC1916">
              <w:rPr>
                <w:rFonts w:ascii="Times New Roman" w:hAnsi="Times New Roman" w:cs="Times New Roman"/>
              </w:rPr>
              <w:t>4</w:t>
            </w:r>
            <w:r w:rsidR="00813DBC" w:rsidRPr="006C731C">
              <w:rPr>
                <w:rFonts w:ascii="Times New Roman" w:hAnsi="Times New Roman" w:cs="Times New Roman"/>
              </w:rPr>
              <w:t>,</w:t>
            </w:r>
            <w:r w:rsidRPr="006C731C">
              <w:rPr>
                <w:rFonts w:ascii="Times New Roman" w:hAnsi="Times New Roman" w:cs="Times New Roman"/>
              </w:rPr>
              <w:t xml:space="preserve"> a rozliczenie według systemu pro rata temporis w ciągu 30 dni od daty </w:t>
            </w:r>
            <w:r w:rsidR="00601A15" w:rsidRPr="006C731C">
              <w:rPr>
                <w:rFonts w:ascii="Times New Roman" w:hAnsi="Times New Roman" w:cs="Times New Roman"/>
              </w:rPr>
              <w:t>dostarczenia informacji</w:t>
            </w:r>
            <w:r w:rsidRPr="006C731C">
              <w:rPr>
                <w:rFonts w:ascii="Times New Roman" w:hAnsi="Times New Roman" w:cs="Times New Roman"/>
              </w:rPr>
              <w:t xml:space="preserve"> do Ubezpieczyciela.</w:t>
            </w:r>
          </w:p>
          <w:p w14:paraId="0D174540" w14:textId="77777777" w:rsidR="002E7D98" w:rsidRPr="006C731C" w:rsidRDefault="002E7D98" w:rsidP="00860D9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6C731C">
              <w:rPr>
                <w:rFonts w:ascii="Times New Roman" w:hAnsi="Times New Roman" w:cs="Times New Roman"/>
              </w:rPr>
              <w:t>Dotyczy I okresu rozliczeniowego/polisowego</w:t>
            </w:r>
            <w:r w:rsidR="003F5C15" w:rsidRPr="006C731C">
              <w:rPr>
                <w:rFonts w:ascii="Times New Roman" w:hAnsi="Times New Roman" w:cs="Times New Roman"/>
              </w:rPr>
              <w:t>.</w:t>
            </w:r>
          </w:p>
          <w:p w14:paraId="50C8701B" w14:textId="30E7CA37" w:rsidR="006C731C" w:rsidRPr="00E442CC" w:rsidRDefault="006C731C" w:rsidP="006C731C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E442CC">
              <w:rPr>
                <w:rFonts w:ascii="Times New Roman" w:hAnsi="Times New Roman" w:cs="Times New Roman"/>
                <w:color w:val="000000" w:themeColor="text1"/>
              </w:rPr>
              <w:t xml:space="preserve">Środki trwałe, wyposażenie i </w:t>
            </w:r>
            <w:proofErr w:type="spellStart"/>
            <w:r w:rsidRPr="00E442CC">
              <w:rPr>
                <w:rFonts w:ascii="Times New Roman" w:hAnsi="Times New Roman" w:cs="Times New Roman"/>
                <w:color w:val="000000" w:themeColor="text1"/>
              </w:rPr>
              <w:t>niskocenne</w:t>
            </w:r>
            <w:proofErr w:type="spellEnd"/>
            <w:r w:rsidRPr="00E442CC">
              <w:rPr>
                <w:rFonts w:ascii="Times New Roman" w:hAnsi="Times New Roman" w:cs="Times New Roman"/>
                <w:color w:val="000000" w:themeColor="text1"/>
              </w:rPr>
              <w:t xml:space="preserve"> składniki majątku w posiadanie których ubezpieczony wejdzie w okresie od 01.08.202</w:t>
            </w:r>
            <w:r w:rsidR="00DC1916">
              <w:rPr>
                <w:rFonts w:ascii="Times New Roman" w:hAnsi="Times New Roman" w:cs="Times New Roman"/>
                <w:color w:val="000000" w:themeColor="text1"/>
              </w:rPr>
              <w:t>5</w:t>
            </w:r>
            <w:r w:rsidRPr="00E442CC">
              <w:rPr>
                <w:rFonts w:ascii="Times New Roman" w:hAnsi="Times New Roman" w:cs="Times New Roman"/>
                <w:color w:val="000000" w:themeColor="text1"/>
              </w:rPr>
              <w:t xml:space="preserve"> do dnia 04.10.202</w:t>
            </w:r>
            <w:r w:rsidR="00DC1916">
              <w:rPr>
                <w:rFonts w:ascii="Times New Roman" w:hAnsi="Times New Roman" w:cs="Times New Roman"/>
                <w:color w:val="000000" w:themeColor="text1"/>
              </w:rPr>
              <w:t>5</w:t>
            </w:r>
            <w:r w:rsidRPr="00E442CC">
              <w:rPr>
                <w:rFonts w:ascii="Times New Roman" w:hAnsi="Times New Roman" w:cs="Times New Roman"/>
                <w:color w:val="000000" w:themeColor="text1"/>
              </w:rPr>
              <w:t xml:space="preserve"> (po zebraniu danych do wystawienia polisy  na II okres polisowy ) zostają objęte ochroną ubezpieczeniową. Ochrona rozpocznie się od dnia 05.10.202</w:t>
            </w:r>
            <w:r w:rsidR="00DC1916">
              <w:rPr>
                <w:rFonts w:ascii="Times New Roman" w:hAnsi="Times New Roman" w:cs="Times New Roman"/>
                <w:color w:val="000000" w:themeColor="text1"/>
              </w:rPr>
              <w:t>5</w:t>
            </w:r>
            <w:r w:rsidRPr="00E442CC">
              <w:rPr>
                <w:rFonts w:ascii="Times New Roman" w:hAnsi="Times New Roman" w:cs="Times New Roman"/>
                <w:color w:val="000000" w:themeColor="text1"/>
              </w:rPr>
              <w:t xml:space="preserve"> roku. Ustala się, że zgłoszenie mienia nastąpi do dnia 15.11.202</w:t>
            </w:r>
            <w:r w:rsidR="00DC1916">
              <w:rPr>
                <w:rFonts w:ascii="Times New Roman" w:hAnsi="Times New Roman" w:cs="Times New Roman"/>
                <w:color w:val="000000" w:themeColor="text1"/>
              </w:rPr>
              <w:t>5</w:t>
            </w:r>
            <w:r w:rsidRPr="00E442CC">
              <w:rPr>
                <w:rFonts w:ascii="Times New Roman" w:hAnsi="Times New Roman" w:cs="Times New Roman"/>
                <w:color w:val="000000" w:themeColor="text1"/>
              </w:rPr>
              <w:t>, a rozliczenie według systemu pro rata temporis w ciągu 30 dni od daty dostarczenia informacji do Ubezpieczyciela.</w:t>
            </w:r>
          </w:p>
          <w:p w14:paraId="0E85ED7C" w14:textId="78873857" w:rsidR="006C731C" w:rsidRPr="006C731C" w:rsidRDefault="006C731C" w:rsidP="006C731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442CC">
              <w:rPr>
                <w:rFonts w:ascii="Times New Roman" w:hAnsi="Times New Roman" w:cs="Times New Roman"/>
                <w:color w:val="000000" w:themeColor="text1"/>
              </w:rPr>
              <w:t>Dotyczy II okresu rozliczeniowego/polisowego.</w:t>
            </w:r>
          </w:p>
        </w:tc>
      </w:tr>
      <w:tr w:rsidR="00274422" w:rsidRPr="006C731C" w14:paraId="4FCBFA68" w14:textId="77777777" w:rsidTr="001859BE">
        <w:trPr>
          <w:trHeight w:val="557"/>
        </w:trPr>
        <w:tc>
          <w:tcPr>
            <w:tcW w:w="9016" w:type="dxa"/>
          </w:tcPr>
          <w:p w14:paraId="7E4CBD95" w14:textId="6FEF3028" w:rsidR="00274422" w:rsidRPr="006C731C" w:rsidRDefault="00274422" w:rsidP="007D04A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6C731C">
              <w:rPr>
                <w:rFonts w:ascii="Times New Roman" w:hAnsi="Times New Roman" w:cs="Times New Roman"/>
                <w:b/>
              </w:rPr>
              <w:t>Klauzula braku regresu do pracownika</w:t>
            </w:r>
            <w:r w:rsidR="00415B48" w:rsidRPr="006C731C">
              <w:rPr>
                <w:rFonts w:ascii="Times New Roman" w:hAnsi="Times New Roman" w:cs="Times New Roman"/>
                <w:b/>
              </w:rPr>
              <w:t>.</w:t>
            </w:r>
            <w:r w:rsidR="00F95BBB" w:rsidRPr="006C731C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6111F9BC" w14:textId="08D1B3E6" w:rsidR="00BC6A9A" w:rsidRPr="006C731C" w:rsidRDefault="00BC6A9A" w:rsidP="00860D9F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</w:rPr>
            </w:pPr>
            <w:r w:rsidRPr="006C731C">
              <w:rPr>
                <w:rFonts w:ascii="Times New Roman" w:hAnsi="Times New Roman" w:cs="Times New Roman"/>
              </w:rPr>
              <w:t xml:space="preserve">Z zachowaniem pozostałych, nie zmienionych niniejszą klauzulą ogólnych warunków ubezpieczenia i innych postanowień </w:t>
            </w:r>
            <w:r w:rsidR="0045575F" w:rsidRPr="006C731C">
              <w:rPr>
                <w:rFonts w:ascii="Times New Roman" w:hAnsi="Times New Roman" w:cs="Times New Roman"/>
              </w:rPr>
              <w:t>umowy, strony</w:t>
            </w:r>
            <w:r w:rsidRPr="006C731C">
              <w:rPr>
                <w:rFonts w:ascii="Times New Roman" w:hAnsi="Times New Roman" w:cs="Times New Roman"/>
              </w:rPr>
              <w:t xml:space="preserve"> </w:t>
            </w:r>
            <w:r w:rsidR="0045575F" w:rsidRPr="006C731C">
              <w:rPr>
                <w:rFonts w:ascii="Times New Roman" w:hAnsi="Times New Roman" w:cs="Times New Roman"/>
              </w:rPr>
              <w:t>uzgodniły, że:</w:t>
            </w:r>
          </w:p>
          <w:p w14:paraId="370B83CC" w14:textId="42852CA3" w:rsidR="00BC6A9A" w:rsidRPr="006C731C" w:rsidRDefault="00BC6A9A" w:rsidP="00860D9F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6C731C">
              <w:rPr>
                <w:rFonts w:ascii="Times New Roman" w:hAnsi="Times New Roman" w:cs="Times New Roman"/>
              </w:rPr>
              <w:t xml:space="preserve">Ubezpieczyciel zrzeka się prawa do roszczenia zwrotnego wobec sprawcy szkody z tytułu wypłaty odszkodowania Ubezpieczonemu w </w:t>
            </w:r>
            <w:r w:rsidR="0045575F" w:rsidRPr="006C731C">
              <w:rPr>
                <w:rFonts w:ascii="Times New Roman" w:hAnsi="Times New Roman" w:cs="Times New Roman"/>
              </w:rPr>
              <w:t>przypadku,</w:t>
            </w:r>
            <w:r w:rsidRPr="006C731C">
              <w:rPr>
                <w:rFonts w:ascii="Times New Roman" w:hAnsi="Times New Roman" w:cs="Times New Roman"/>
              </w:rPr>
              <w:t xml:space="preserve"> gdy sprawcą szkody jest pracownik lub osoba </w:t>
            </w:r>
            <w:r w:rsidR="0045575F" w:rsidRPr="006C731C">
              <w:rPr>
                <w:rFonts w:ascii="Times New Roman" w:hAnsi="Times New Roman" w:cs="Times New Roman"/>
              </w:rPr>
              <w:lastRenderedPageBreak/>
              <w:t>świadcząca na</w:t>
            </w:r>
            <w:r w:rsidRPr="006C731C">
              <w:rPr>
                <w:rFonts w:ascii="Times New Roman" w:hAnsi="Times New Roman" w:cs="Times New Roman"/>
              </w:rPr>
              <w:t xml:space="preserve"> rzecz ubezpieczonego pracę na podstawie umowy cywilno-</w:t>
            </w:r>
            <w:r w:rsidR="0045575F" w:rsidRPr="006C731C">
              <w:rPr>
                <w:rFonts w:ascii="Times New Roman" w:hAnsi="Times New Roman" w:cs="Times New Roman"/>
              </w:rPr>
              <w:t>prawnej.</w:t>
            </w:r>
            <w:r w:rsidRPr="006C731C">
              <w:rPr>
                <w:rFonts w:ascii="Times New Roman" w:hAnsi="Times New Roman" w:cs="Times New Roman"/>
              </w:rPr>
              <w:t xml:space="preserve">  Brak regresu nie dotyczy szkód wyrządzonych umyślnie.</w:t>
            </w:r>
          </w:p>
        </w:tc>
      </w:tr>
      <w:tr w:rsidR="00274422" w:rsidRPr="003B46EC" w14:paraId="58B30783" w14:textId="77777777" w:rsidTr="00435B5C">
        <w:trPr>
          <w:trHeight w:val="825"/>
        </w:trPr>
        <w:tc>
          <w:tcPr>
            <w:tcW w:w="9016" w:type="dxa"/>
          </w:tcPr>
          <w:p w14:paraId="5F5244B1" w14:textId="3F1CF7D5" w:rsidR="00274422" w:rsidRPr="001859BE" w:rsidRDefault="00274422" w:rsidP="001859B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3B46EC">
              <w:rPr>
                <w:rFonts w:ascii="Times New Roman" w:hAnsi="Times New Roman" w:cs="Times New Roman"/>
                <w:b/>
                <w:bCs/>
              </w:rPr>
              <w:lastRenderedPageBreak/>
              <w:t>Klauzula dewastacji / wandalizmu</w:t>
            </w:r>
            <w:r w:rsidR="00415B48" w:rsidRPr="003B46EC">
              <w:rPr>
                <w:rFonts w:ascii="Times New Roman" w:hAnsi="Times New Roman" w:cs="Times New Roman"/>
              </w:rPr>
              <w:t>.</w:t>
            </w:r>
            <w:r w:rsidR="00BA621A" w:rsidRPr="003B46EC">
              <w:rPr>
                <w:rFonts w:ascii="Times New Roman" w:hAnsi="Times New Roman" w:cs="Times New Roman"/>
                <w:b/>
                <w:color w:val="FF0000"/>
              </w:rPr>
              <w:t xml:space="preserve"> </w:t>
            </w:r>
          </w:p>
          <w:p w14:paraId="72221D21" w14:textId="04BC3108" w:rsidR="00274422" w:rsidRPr="003B46EC" w:rsidRDefault="00274422" w:rsidP="00860D9F">
            <w:pPr>
              <w:pStyle w:val="Styl1"/>
              <w:spacing w:before="0" w:after="120" w:line="240" w:lineRule="auto"/>
              <w:rPr>
                <w:rFonts w:ascii="Times New Roman" w:hAnsi="Times New Roman" w:cs="Times New Roman"/>
                <w:b w:val="0"/>
                <w:color w:val="auto"/>
              </w:rPr>
            </w:pPr>
            <w:r w:rsidRPr="003B46EC">
              <w:rPr>
                <w:rFonts w:ascii="Times New Roman" w:hAnsi="Times New Roman" w:cs="Times New Roman"/>
                <w:b w:val="0"/>
                <w:color w:val="auto"/>
              </w:rPr>
              <w:t xml:space="preserve">Z zachowaniem pozostałych, niezmienionych niniejszą klauzulą ogólnych warunków ubezpieczenia i innych postanowień </w:t>
            </w:r>
            <w:r w:rsidR="00436D8A" w:rsidRPr="003B46EC">
              <w:rPr>
                <w:rFonts w:ascii="Times New Roman" w:hAnsi="Times New Roman" w:cs="Times New Roman"/>
                <w:b w:val="0"/>
                <w:color w:val="auto"/>
              </w:rPr>
              <w:t>umowy,</w:t>
            </w:r>
            <w:r w:rsidRPr="003B46EC">
              <w:rPr>
                <w:rFonts w:ascii="Times New Roman" w:hAnsi="Times New Roman" w:cs="Times New Roman"/>
                <w:b w:val="0"/>
                <w:color w:val="auto"/>
              </w:rPr>
              <w:t xml:space="preserve"> strony </w:t>
            </w:r>
            <w:r w:rsidR="00436D8A" w:rsidRPr="003B46EC">
              <w:rPr>
                <w:rFonts w:ascii="Times New Roman" w:hAnsi="Times New Roman" w:cs="Times New Roman"/>
                <w:b w:val="0"/>
                <w:color w:val="auto"/>
              </w:rPr>
              <w:t>uzgodniły, że:</w:t>
            </w:r>
          </w:p>
          <w:p w14:paraId="21C46B3C" w14:textId="357DD0CF" w:rsidR="00274422" w:rsidRPr="003B46EC" w:rsidRDefault="00274422" w:rsidP="00860D9F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</w:rPr>
            </w:pPr>
            <w:r w:rsidRPr="003B46EC">
              <w:rPr>
                <w:rFonts w:ascii="Times New Roman" w:hAnsi="Times New Roman" w:cs="Times New Roman"/>
              </w:rPr>
              <w:t>Ubezpieczyciel obejmuje ochroną ubezpieczeniową szkody powstałe wskutek dewastacji/</w:t>
            </w:r>
            <w:r w:rsidRPr="003B46EC">
              <w:rPr>
                <w:rFonts w:ascii="Times New Roman" w:hAnsi="Times New Roman" w:cs="Times New Roman"/>
                <w:bCs/>
              </w:rPr>
              <w:t xml:space="preserve">wandalizmu nie związanego z </w:t>
            </w:r>
            <w:r w:rsidR="00436D8A" w:rsidRPr="003B46EC">
              <w:rPr>
                <w:rFonts w:ascii="Times New Roman" w:hAnsi="Times New Roman" w:cs="Times New Roman"/>
                <w:bCs/>
              </w:rPr>
              <w:t>kradzieżą z</w:t>
            </w:r>
            <w:r w:rsidRPr="003B46EC">
              <w:rPr>
                <w:rFonts w:ascii="Times New Roman" w:hAnsi="Times New Roman" w:cs="Times New Roman"/>
                <w:bCs/>
              </w:rPr>
              <w:t xml:space="preserve"> włamaniem, za które uważa się rozmyślne zniszczenie lub uszkodzenie ubezpieczonego mienia, spowodowane przez osoby trzecie</w:t>
            </w:r>
            <w:r w:rsidRPr="003B46EC">
              <w:rPr>
                <w:rFonts w:ascii="Times New Roman" w:hAnsi="Times New Roman" w:cs="Times New Roman"/>
              </w:rPr>
              <w:t>.</w:t>
            </w:r>
          </w:p>
          <w:p w14:paraId="0752942C" w14:textId="77777777" w:rsidR="00274422" w:rsidRPr="003B46EC" w:rsidRDefault="00274422" w:rsidP="00860D9F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</w:rPr>
            </w:pPr>
            <w:r w:rsidRPr="003B46EC">
              <w:rPr>
                <w:rFonts w:ascii="Times New Roman" w:hAnsi="Times New Roman" w:cs="Times New Roman"/>
                <w:bCs/>
              </w:rPr>
              <w:t xml:space="preserve">Ochrona ubezpieczeniowa nie dotyczy </w:t>
            </w:r>
            <w:r w:rsidRPr="003B46EC">
              <w:rPr>
                <w:rFonts w:ascii="Times New Roman" w:hAnsi="Times New Roman" w:cs="Times New Roman"/>
              </w:rPr>
              <w:t>obiektów opuszczonych i niewykorzystywanych przez okres dłuższy niż 30 dni.</w:t>
            </w:r>
          </w:p>
          <w:p w14:paraId="060B1861" w14:textId="0FE39F23" w:rsidR="00274422" w:rsidRPr="003B46EC" w:rsidRDefault="00274422" w:rsidP="00860D9F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3B46EC">
              <w:rPr>
                <w:rFonts w:ascii="Times New Roman" w:hAnsi="Times New Roman" w:cs="Times New Roman"/>
                <w:b/>
              </w:rPr>
              <w:t xml:space="preserve">Limit odpowiedzialności: 20.000,00 PLN na jedno i wszystkie zdarzenia </w:t>
            </w:r>
            <w:r w:rsidR="00436D8A" w:rsidRPr="003B46EC">
              <w:rPr>
                <w:rFonts w:ascii="Times New Roman" w:hAnsi="Times New Roman" w:cs="Times New Roman"/>
                <w:b/>
              </w:rPr>
              <w:t>w rocznym</w:t>
            </w:r>
            <w:r w:rsidRPr="003B46EC">
              <w:rPr>
                <w:rFonts w:ascii="Times New Roman" w:hAnsi="Times New Roman" w:cs="Times New Roman"/>
                <w:b/>
              </w:rPr>
              <w:t xml:space="preserve"> okresie rozliczeniowym. </w:t>
            </w:r>
          </w:p>
          <w:p w14:paraId="3F0398ED" w14:textId="77777777" w:rsidR="003F5C15" w:rsidRPr="003B46EC" w:rsidRDefault="00436D8A" w:rsidP="00860D9F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B46EC">
              <w:rPr>
                <w:rFonts w:ascii="Times New Roman" w:hAnsi="Times New Roman" w:cs="Times New Roman"/>
              </w:rPr>
              <w:t>Sublimit</w:t>
            </w:r>
            <w:proofErr w:type="spellEnd"/>
            <w:r w:rsidRPr="003B46EC">
              <w:rPr>
                <w:rFonts w:ascii="Times New Roman" w:hAnsi="Times New Roman" w:cs="Times New Roman"/>
              </w:rPr>
              <w:t xml:space="preserve"> odpowiedzialności dla</w:t>
            </w:r>
            <w:r w:rsidR="00274422" w:rsidRPr="003B46EC">
              <w:rPr>
                <w:rFonts w:ascii="Times New Roman" w:hAnsi="Times New Roman" w:cs="Times New Roman"/>
              </w:rPr>
              <w:t xml:space="preserve"> szkód związanych z </w:t>
            </w:r>
            <w:r w:rsidR="009F698C" w:rsidRPr="003B46EC">
              <w:rPr>
                <w:rFonts w:ascii="Times New Roman" w:hAnsi="Times New Roman" w:cs="Times New Roman"/>
              </w:rPr>
              <w:t xml:space="preserve">pomalowaniem w </w:t>
            </w:r>
            <w:r w:rsidRPr="003B46EC">
              <w:rPr>
                <w:rFonts w:ascii="Times New Roman" w:hAnsi="Times New Roman" w:cs="Times New Roman"/>
              </w:rPr>
              <w:t>tym graffiti</w:t>
            </w:r>
            <w:r w:rsidR="009F698C" w:rsidRPr="003B46EC">
              <w:rPr>
                <w:rFonts w:ascii="Times New Roman" w:hAnsi="Times New Roman" w:cs="Times New Roman"/>
              </w:rPr>
              <w:t xml:space="preserve"> – </w:t>
            </w:r>
          </w:p>
          <w:p w14:paraId="72B30425" w14:textId="6EA4B012" w:rsidR="003F5C15" w:rsidRPr="003B46EC" w:rsidRDefault="009F698C" w:rsidP="00860D9F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3B46EC">
              <w:rPr>
                <w:rFonts w:ascii="Times New Roman" w:hAnsi="Times New Roman" w:cs="Times New Roman"/>
                <w:b/>
              </w:rPr>
              <w:t>10</w:t>
            </w:r>
            <w:r w:rsidR="00274422" w:rsidRPr="003B46EC">
              <w:rPr>
                <w:rFonts w:ascii="Times New Roman" w:hAnsi="Times New Roman" w:cs="Times New Roman"/>
                <w:b/>
              </w:rPr>
              <w:t xml:space="preserve">.000 PLN na jedno i wszystkie zdarzenia </w:t>
            </w:r>
            <w:r w:rsidR="00436D8A" w:rsidRPr="003B46EC">
              <w:rPr>
                <w:rFonts w:ascii="Times New Roman" w:hAnsi="Times New Roman" w:cs="Times New Roman"/>
                <w:b/>
              </w:rPr>
              <w:t>w rocznym</w:t>
            </w:r>
            <w:r w:rsidR="00274422" w:rsidRPr="003B46EC">
              <w:rPr>
                <w:rFonts w:ascii="Times New Roman" w:hAnsi="Times New Roman" w:cs="Times New Roman"/>
                <w:b/>
              </w:rPr>
              <w:t xml:space="preserve"> okresie rozliczeniowym.</w:t>
            </w:r>
          </w:p>
        </w:tc>
      </w:tr>
      <w:tr w:rsidR="00E442CC" w:rsidRPr="00E442CC" w14:paraId="0F44BA1B" w14:textId="77777777" w:rsidTr="00435B5C">
        <w:trPr>
          <w:trHeight w:val="825"/>
        </w:trPr>
        <w:tc>
          <w:tcPr>
            <w:tcW w:w="9016" w:type="dxa"/>
          </w:tcPr>
          <w:p w14:paraId="5AA4600B" w14:textId="77777777" w:rsidR="007D04A2" w:rsidRPr="00E442CC" w:rsidRDefault="007D04A2" w:rsidP="007D04A2">
            <w:pPr>
              <w:pStyle w:val="Styl1"/>
              <w:spacing w:before="0" w:after="12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E442CC">
              <w:rPr>
                <w:rFonts w:ascii="Times New Roman" w:hAnsi="Times New Roman" w:cs="Times New Roman"/>
                <w:color w:val="000000" w:themeColor="text1"/>
              </w:rPr>
              <w:t>Klauzula katastrofy budowlanej.</w:t>
            </w:r>
            <w:r w:rsidRPr="00E442CC">
              <w:rPr>
                <w:rFonts w:ascii="Times New Roman" w:hAnsi="Times New Roman" w:cs="Times New Roman"/>
                <w:b w:val="0"/>
                <w:color w:val="000000" w:themeColor="text1"/>
              </w:rPr>
              <w:t xml:space="preserve"> </w:t>
            </w:r>
          </w:p>
          <w:p w14:paraId="6F0575B6" w14:textId="77777777" w:rsidR="007D04A2" w:rsidRPr="00E442CC" w:rsidRDefault="007D04A2" w:rsidP="007D04A2">
            <w:pPr>
              <w:pStyle w:val="Styl1"/>
              <w:spacing w:before="0" w:after="120" w:line="240" w:lineRule="auto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 w:rsidRPr="00E442CC">
              <w:rPr>
                <w:rFonts w:ascii="Times New Roman" w:hAnsi="Times New Roman" w:cs="Times New Roman"/>
                <w:b w:val="0"/>
                <w:color w:val="000000" w:themeColor="text1"/>
              </w:rPr>
              <w:t>Z zachowaniem pozostałych, niezmienionych niniejszą klauzulą ogólnych warunków ubezpieczenia i innych postanowień umowy, strony uzgodniły, że:</w:t>
            </w:r>
          </w:p>
          <w:p w14:paraId="3F81C0A7" w14:textId="77777777" w:rsidR="007D04A2" w:rsidRPr="00E442CC" w:rsidRDefault="007D04A2" w:rsidP="007D04A2">
            <w:pPr>
              <w:pStyle w:val="Styl1"/>
              <w:spacing w:before="0" w:after="120" w:line="240" w:lineRule="auto"/>
              <w:jc w:val="left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 w:rsidRPr="00E442CC">
              <w:rPr>
                <w:rFonts w:ascii="Times New Roman" w:hAnsi="Times New Roman" w:cs="Times New Roman"/>
                <w:b w:val="0"/>
                <w:color w:val="000000" w:themeColor="text1"/>
              </w:rPr>
              <w:t>Z zachowaniem pozostałych, niezmienionych niniejszą klauzulą ogólnych warunków ubezpieczenia i innych postanowień umowy, strony uzgodniły, że:</w:t>
            </w:r>
          </w:p>
          <w:p w14:paraId="6FC8921E" w14:textId="77777777" w:rsidR="007D04A2" w:rsidRPr="00E442CC" w:rsidRDefault="007D04A2" w:rsidP="007D04A2">
            <w:pPr>
              <w:pStyle w:val="Styl1"/>
              <w:spacing w:before="0" w:after="120" w:line="240" w:lineRule="auto"/>
              <w:jc w:val="left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 w:rsidRPr="00E442CC">
              <w:rPr>
                <w:rFonts w:ascii="Times New Roman" w:hAnsi="Times New Roman" w:cs="Times New Roman"/>
                <w:b w:val="0"/>
                <w:color w:val="000000" w:themeColor="text1"/>
              </w:rPr>
              <w:t xml:space="preserve">Zakres ochrony zostaje rozszerzony o szkody spowodowane katastrofą budowlaną. </w:t>
            </w:r>
          </w:p>
          <w:p w14:paraId="7C9A85BA" w14:textId="77777777" w:rsidR="007D04A2" w:rsidRPr="00E442CC" w:rsidRDefault="007D04A2" w:rsidP="007D04A2">
            <w:pPr>
              <w:pStyle w:val="Tekstpodstawowy"/>
              <w:spacing w:line="276" w:lineRule="auto"/>
              <w:jc w:val="left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E442C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Za katastrofę budowlaną uważa się niezamierzone, gwałtowne zniszczenie obiektu budowlanego lub jego części, a także konstrukcyjnych elementów rusztowań, elementów urządzeń formujących, ścianek szczelnych i obudowy wykopu. Wskazany limit odnosi się do katastrofy samoistnej. </w:t>
            </w:r>
          </w:p>
          <w:p w14:paraId="4F092216" w14:textId="77777777" w:rsidR="007D04A2" w:rsidRPr="00E442CC" w:rsidRDefault="007D04A2" w:rsidP="007D04A2">
            <w:pPr>
              <w:pStyle w:val="Tekstpodstawowy"/>
              <w:spacing w:line="276" w:lineRule="auto"/>
              <w:jc w:val="left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</w:p>
          <w:p w14:paraId="2C6D8707" w14:textId="4C322B68" w:rsidR="007D04A2" w:rsidRPr="00E442CC" w:rsidRDefault="007D04A2" w:rsidP="007D04A2">
            <w:pPr>
              <w:pStyle w:val="Tekstpodstawowy"/>
              <w:spacing w:line="276" w:lineRule="auto"/>
              <w:jc w:val="left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E442CC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Katastrofę budowlaną do limitu 1.000.000</w:t>
            </w:r>
            <w:r w:rsidR="003B46EC" w:rsidRPr="00E442CC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,00</w:t>
            </w:r>
            <w:r w:rsidRPr="00E442CC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 xml:space="preserve"> PLN na jedno i wszystkie zdarzenia w rocznym okresie rozliczeniowym/polisowym </w:t>
            </w:r>
          </w:p>
          <w:p w14:paraId="00E1D3A4" w14:textId="6C9DA98E" w:rsidR="007D04A2" w:rsidRPr="00E442CC" w:rsidRDefault="007D04A2" w:rsidP="007D04A2">
            <w:pPr>
              <w:pStyle w:val="Styl1"/>
              <w:spacing w:after="12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E442CC">
              <w:rPr>
                <w:rFonts w:ascii="Times New Roman" w:hAnsi="Times New Roman" w:cs="Times New Roman"/>
                <w:color w:val="000000" w:themeColor="text1"/>
              </w:rPr>
              <w:t>Franszyza redukcyjna 10% nie mniej niż 2.000</w:t>
            </w:r>
            <w:r w:rsidR="003B46EC" w:rsidRPr="00E442CC">
              <w:rPr>
                <w:rFonts w:ascii="Times New Roman" w:hAnsi="Times New Roman" w:cs="Times New Roman"/>
                <w:color w:val="000000" w:themeColor="text1"/>
              </w:rPr>
              <w:t>,00</w:t>
            </w:r>
            <w:r w:rsidRPr="00E442CC">
              <w:rPr>
                <w:rFonts w:ascii="Times New Roman" w:hAnsi="Times New Roman" w:cs="Times New Roman"/>
                <w:color w:val="000000" w:themeColor="text1"/>
              </w:rPr>
              <w:t xml:space="preserve"> PLN.</w:t>
            </w:r>
          </w:p>
          <w:p w14:paraId="6B574307" w14:textId="77777777" w:rsidR="007D04A2" w:rsidRPr="00E442CC" w:rsidRDefault="007D04A2" w:rsidP="007D04A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442CC">
              <w:rPr>
                <w:rFonts w:ascii="Times New Roman" w:hAnsi="Times New Roman" w:cs="Times New Roman"/>
                <w:color w:val="000000" w:themeColor="text1"/>
              </w:rPr>
              <w:t xml:space="preserve">Zakresem ochrony ubezpieczeniowej nie </w:t>
            </w:r>
            <w:proofErr w:type="spellStart"/>
            <w:r w:rsidRPr="00E442CC">
              <w:rPr>
                <w:rFonts w:ascii="Times New Roman" w:hAnsi="Times New Roman" w:cs="Times New Roman"/>
                <w:color w:val="000000" w:themeColor="text1"/>
              </w:rPr>
              <w:t>sa</w:t>
            </w:r>
            <w:proofErr w:type="spellEnd"/>
            <w:r w:rsidRPr="00E442CC">
              <w:rPr>
                <w:rFonts w:ascii="Times New Roman" w:hAnsi="Times New Roman" w:cs="Times New Roman"/>
                <w:color w:val="000000" w:themeColor="text1"/>
              </w:rPr>
              <w:t xml:space="preserve">̨ </w:t>
            </w:r>
            <w:proofErr w:type="spellStart"/>
            <w:r w:rsidRPr="00E442CC">
              <w:rPr>
                <w:rFonts w:ascii="Times New Roman" w:hAnsi="Times New Roman" w:cs="Times New Roman"/>
                <w:color w:val="000000" w:themeColor="text1"/>
              </w:rPr>
              <w:t>objęte</w:t>
            </w:r>
            <w:proofErr w:type="spellEnd"/>
            <w:r w:rsidRPr="00E442CC">
              <w:rPr>
                <w:rFonts w:ascii="Times New Roman" w:hAnsi="Times New Roman" w:cs="Times New Roman"/>
                <w:color w:val="000000" w:themeColor="text1"/>
              </w:rPr>
              <w:t xml:space="preserve"> budynki i budowle przeznaczone do </w:t>
            </w:r>
            <w:proofErr w:type="spellStart"/>
            <w:r w:rsidRPr="00E442CC">
              <w:rPr>
                <w:rFonts w:ascii="Times New Roman" w:hAnsi="Times New Roman" w:cs="Times New Roman"/>
                <w:color w:val="000000" w:themeColor="text1"/>
              </w:rPr>
              <w:t>rozbiórki</w:t>
            </w:r>
            <w:proofErr w:type="spellEnd"/>
            <w:r w:rsidRPr="00E442CC">
              <w:rPr>
                <w:rFonts w:ascii="Times New Roman" w:hAnsi="Times New Roman" w:cs="Times New Roman"/>
                <w:color w:val="000000" w:themeColor="text1"/>
              </w:rPr>
              <w:t xml:space="preserve"> lub wyburzenia oraz </w:t>
            </w:r>
            <w:proofErr w:type="spellStart"/>
            <w:r w:rsidRPr="00E442CC">
              <w:rPr>
                <w:rFonts w:ascii="Times New Roman" w:hAnsi="Times New Roman" w:cs="Times New Roman"/>
                <w:color w:val="000000" w:themeColor="text1"/>
              </w:rPr>
              <w:t>wyłączone</w:t>
            </w:r>
            <w:proofErr w:type="spellEnd"/>
            <w:r w:rsidRPr="00E442CC">
              <w:rPr>
                <w:rFonts w:ascii="Times New Roman" w:hAnsi="Times New Roman" w:cs="Times New Roman"/>
                <w:color w:val="000000" w:themeColor="text1"/>
              </w:rPr>
              <w:t xml:space="preserve"> z eksploatacji, a </w:t>
            </w:r>
            <w:proofErr w:type="spellStart"/>
            <w:r w:rsidRPr="00E442CC">
              <w:rPr>
                <w:rFonts w:ascii="Times New Roman" w:hAnsi="Times New Roman" w:cs="Times New Roman"/>
                <w:color w:val="000000" w:themeColor="text1"/>
              </w:rPr>
              <w:t>także</w:t>
            </w:r>
            <w:proofErr w:type="spellEnd"/>
            <w:r w:rsidRPr="00E442C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E442CC">
              <w:rPr>
                <w:rFonts w:ascii="Times New Roman" w:hAnsi="Times New Roman" w:cs="Times New Roman"/>
                <w:color w:val="000000" w:themeColor="text1"/>
              </w:rPr>
              <w:t>znajdujące</w:t>
            </w:r>
            <w:proofErr w:type="spellEnd"/>
            <w:r w:rsidRPr="00E442C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E442CC">
              <w:rPr>
                <w:rFonts w:ascii="Times New Roman" w:hAnsi="Times New Roman" w:cs="Times New Roman"/>
                <w:color w:val="000000" w:themeColor="text1"/>
              </w:rPr>
              <w:t>sie</w:t>
            </w:r>
            <w:proofErr w:type="spellEnd"/>
            <w:r w:rsidRPr="00E442CC">
              <w:rPr>
                <w:rFonts w:ascii="Times New Roman" w:hAnsi="Times New Roman" w:cs="Times New Roman"/>
                <w:color w:val="000000" w:themeColor="text1"/>
              </w:rPr>
              <w:t>̨ w nich mienie</w:t>
            </w:r>
            <w:r w:rsidR="003B46EC" w:rsidRPr="00E442CC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14:paraId="521874C6" w14:textId="20C005CC" w:rsidR="003B46EC" w:rsidRPr="00E442CC" w:rsidRDefault="003B46EC" w:rsidP="007D04A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442CC">
              <w:rPr>
                <w:rFonts w:ascii="Times New Roman" w:hAnsi="Times New Roman" w:cs="Times New Roman"/>
                <w:color w:val="000000" w:themeColor="text1"/>
              </w:rPr>
              <w:t>W przypadku katastrofy budowlanej będącej następstwem innych, ubezpieczonych zdarzeń  limit odpowiedzialności nie będzie miał zastosowania .</w:t>
            </w:r>
          </w:p>
        </w:tc>
      </w:tr>
      <w:tr w:rsidR="003F5C15" w:rsidRPr="006C731C" w14:paraId="79EE6013" w14:textId="77777777" w:rsidTr="003F5C15">
        <w:trPr>
          <w:trHeight w:val="825"/>
        </w:trPr>
        <w:tc>
          <w:tcPr>
            <w:tcW w:w="9016" w:type="dxa"/>
          </w:tcPr>
          <w:p w14:paraId="0DCE35FB" w14:textId="17E45EE3" w:rsidR="003F5C15" w:rsidRDefault="003F5C15" w:rsidP="00B249AD">
            <w:pPr>
              <w:pStyle w:val="NormalnyWeb"/>
              <w:spacing w:before="0" w:after="0" w:line="240" w:lineRule="auto"/>
              <w:jc w:val="left"/>
              <w:rPr>
                <w:b/>
                <w:color w:val="FF0000"/>
                <w:sz w:val="22"/>
                <w:szCs w:val="22"/>
              </w:rPr>
            </w:pPr>
            <w:r w:rsidRPr="003B46EC">
              <w:rPr>
                <w:b/>
                <w:bCs/>
                <w:sz w:val="22"/>
                <w:szCs w:val="22"/>
              </w:rPr>
              <w:t xml:space="preserve">Klauzula kosztów pracy w godzinach nadliczbowych, w godzinach nocnych, w dni wolne od pracy. </w:t>
            </w:r>
            <w:r w:rsidRPr="003B46EC">
              <w:rPr>
                <w:b/>
                <w:color w:val="FF0000"/>
                <w:sz w:val="22"/>
                <w:szCs w:val="22"/>
              </w:rPr>
              <w:t xml:space="preserve"> </w:t>
            </w:r>
          </w:p>
          <w:p w14:paraId="68889267" w14:textId="77777777" w:rsidR="00B249AD" w:rsidRPr="00B249AD" w:rsidRDefault="00B249AD" w:rsidP="00B249AD">
            <w:pPr>
              <w:pStyle w:val="NormalnyWeb"/>
              <w:spacing w:before="0" w:after="0" w:line="240" w:lineRule="auto"/>
              <w:jc w:val="left"/>
              <w:rPr>
                <w:b/>
                <w:bCs/>
                <w:sz w:val="22"/>
                <w:szCs w:val="22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8876"/>
            </w:tblGrid>
            <w:tr w:rsidR="003F5C15" w:rsidRPr="003B46EC" w14:paraId="78DC81E7" w14:textId="77777777" w:rsidTr="009F088C">
              <w:trPr>
                <w:trHeight w:val="531"/>
              </w:trPr>
              <w:tc>
                <w:tcPr>
                  <w:tcW w:w="0" w:type="auto"/>
                </w:tcPr>
                <w:p w14:paraId="3AF98EF6" w14:textId="77777777" w:rsidR="003F5C15" w:rsidRPr="00E442CC" w:rsidRDefault="003F5C15" w:rsidP="001F1BF7">
                  <w:pPr>
                    <w:pStyle w:val="Default"/>
                    <w:framePr w:hSpace="141" w:wrap="around" w:hAnchor="page" w:x="1412" w:y="509"/>
                    <w:ind w:left="-36"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E442C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Z zachowaniem pozostałych nie zmienionych niniejszą klauzulą postanowień ogólnych warunków ubezpieczenia i innych postanowień umowy ustala się, że: </w:t>
                  </w:r>
                </w:p>
                <w:p w14:paraId="12EE56BA" w14:textId="77777777" w:rsidR="003F5C15" w:rsidRPr="00E442CC" w:rsidRDefault="003F5C15" w:rsidP="001F1BF7">
                  <w:pPr>
                    <w:pStyle w:val="Default"/>
                    <w:framePr w:hSpace="141" w:wrap="around" w:hAnchor="page" w:x="1412" w:y="509"/>
                    <w:ind w:left="-36"/>
                    <w:jc w:val="both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E442C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Ubezpieczyciel pokrywa dodatkowo poniesione przez ubezpieczającego koszty pracy w godzinach nadliczbowych, w godzinach nocnych, w dni wolne od pracy, o ile koszty poniesione są w związku ze szkodą, za którą Ubezpieczyciel ponosi odpowiedzialność </w:t>
                  </w:r>
                </w:p>
                <w:p w14:paraId="5C81CB80" w14:textId="35BCD569" w:rsidR="003F5C15" w:rsidRPr="00E442CC" w:rsidRDefault="003F5C15" w:rsidP="001F1BF7">
                  <w:pPr>
                    <w:pStyle w:val="Tekstpodstawowy"/>
                    <w:framePr w:hSpace="141" w:wrap="around" w:hAnchor="page" w:x="1412" w:y="509"/>
                    <w:spacing w:line="276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E442C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Limit odpowiedzialności </w:t>
                  </w:r>
                  <w:r w:rsidRPr="00E442CC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 xml:space="preserve">10% wartości szkody, nie więcej niż 100.000 </w:t>
                  </w:r>
                  <w:r w:rsidR="003B46EC" w:rsidRPr="00E442CC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 xml:space="preserve">,00 </w:t>
                  </w:r>
                  <w:r w:rsidRPr="00E442CC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PLN</w:t>
                  </w:r>
                  <w:r w:rsidRPr="00E442C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 </w:t>
                  </w:r>
                  <w:r w:rsidRPr="00E442CC">
                    <w:rPr>
                      <w:rFonts w:ascii="Times New Roman" w:hAnsi="Times New Roman" w:cs="Times New Roman"/>
                      <w:b/>
                      <w:sz w:val="22"/>
                      <w:szCs w:val="22"/>
                    </w:rPr>
                    <w:t>na jedno i wszystkie zdarzenia w rocznym okresie rozliczeniowym/polisowym</w:t>
                  </w:r>
                  <w:r w:rsidRPr="00E442C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. </w:t>
                  </w:r>
                </w:p>
                <w:p w14:paraId="22B0EF64" w14:textId="50C9486F" w:rsidR="003F5C15" w:rsidRPr="00A827A8" w:rsidRDefault="003F5C15" w:rsidP="001F1BF7">
                  <w:pPr>
                    <w:pStyle w:val="Tekstpodstawowy"/>
                    <w:framePr w:hSpace="141" w:wrap="around" w:hAnchor="page" w:x="1412" w:y="509"/>
                    <w:spacing w:line="276" w:lineRule="auto"/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E442CC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Limit dla </w:t>
                  </w:r>
                  <w:r w:rsidR="00D14387" w:rsidRPr="00E442CC">
                    <w:rPr>
                      <w:rFonts w:ascii="Times New Roman" w:hAnsi="Times New Roman" w:cs="Times New Roman"/>
                      <w:sz w:val="22"/>
                      <w:szCs w:val="22"/>
                    </w:rPr>
                    <w:t>zamówienia.</w:t>
                  </w:r>
                </w:p>
              </w:tc>
            </w:tr>
          </w:tbl>
          <w:p w14:paraId="3E706C0F" w14:textId="77777777" w:rsidR="003F5C15" w:rsidRPr="006C731C" w:rsidRDefault="003F5C15" w:rsidP="003F5C1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highlight w:val="yellow"/>
              </w:rPr>
            </w:pPr>
          </w:p>
        </w:tc>
      </w:tr>
    </w:tbl>
    <w:p w14:paraId="11A239B5" w14:textId="764DF09A" w:rsidR="00975B66" w:rsidRPr="006C731C" w:rsidRDefault="00975B66">
      <w:pPr>
        <w:rPr>
          <w:highlight w:val="yellow"/>
        </w:rPr>
      </w:pPr>
    </w:p>
    <w:tbl>
      <w:tblPr>
        <w:tblpPr w:leftFromText="141" w:rightFromText="141" w:horzAnchor="page" w:tblpX="1412" w:tblpY="509"/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2"/>
      </w:tblGrid>
      <w:tr w:rsidR="009633CB" w:rsidRPr="003B46EC" w14:paraId="21F9EC17" w14:textId="77777777" w:rsidTr="009041AD">
        <w:trPr>
          <w:trHeight w:val="825"/>
        </w:trPr>
        <w:tc>
          <w:tcPr>
            <w:tcW w:w="9062" w:type="dxa"/>
          </w:tcPr>
          <w:p w14:paraId="0DF5B8AA" w14:textId="10A99076" w:rsidR="009633CB" w:rsidRPr="003B46EC" w:rsidRDefault="009633CB" w:rsidP="00860D9F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3B46EC">
              <w:rPr>
                <w:rFonts w:ascii="Times New Roman" w:hAnsi="Times New Roman" w:cs="Times New Roman"/>
                <w:b/>
                <w:bCs/>
              </w:rPr>
              <w:lastRenderedPageBreak/>
              <w:t>Klauzula kradzieży zwykłej</w:t>
            </w:r>
            <w:r w:rsidR="00415B48" w:rsidRPr="003B46EC">
              <w:rPr>
                <w:rFonts w:ascii="Times New Roman" w:hAnsi="Times New Roman" w:cs="Times New Roman"/>
                <w:b/>
                <w:bCs/>
              </w:rPr>
              <w:t>.</w:t>
            </w:r>
            <w:r w:rsidRPr="003B46EC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7C12A2" w:rsidRPr="003B46EC">
              <w:rPr>
                <w:rFonts w:ascii="Times New Roman" w:hAnsi="Times New Roman" w:cs="Times New Roman"/>
                <w:b/>
                <w:color w:val="FF0000"/>
              </w:rPr>
              <w:t xml:space="preserve"> </w:t>
            </w:r>
          </w:p>
          <w:p w14:paraId="26B9FE6B" w14:textId="1FEA2E9E" w:rsidR="009633CB" w:rsidRPr="003B46EC" w:rsidRDefault="009633CB" w:rsidP="00860D9F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</w:rPr>
            </w:pPr>
            <w:r w:rsidRPr="003B46EC">
              <w:rPr>
                <w:rFonts w:ascii="Times New Roman" w:hAnsi="Times New Roman" w:cs="Times New Roman"/>
              </w:rPr>
              <w:t xml:space="preserve">Z </w:t>
            </w:r>
            <w:r w:rsidR="00436D8A" w:rsidRPr="003B46EC">
              <w:rPr>
                <w:rFonts w:ascii="Times New Roman" w:hAnsi="Times New Roman" w:cs="Times New Roman"/>
              </w:rPr>
              <w:t>zachowaniem pozostałych nie</w:t>
            </w:r>
            <w:r w:rsidRPr="003B46EC">
              <w:rPr>
                <w:rFonts w:ascii="Times New Roman" w:hAnsi="Times New Roman" w:cs="Times New Roman"/>
              </w:rPr>
              <w:t xml:space="preserve"> zmienionych niniejszą klauzulą postanowień ogólnych warunków </w:t>
            </w:r>
            <w:r w:rsidR="00436D8A" w:rsidRPr="003B46EC">
              <w:rPr>
                <w:rFonts w:ascii="Times New Roman" w:hAnsi="Times New Roman" w:cs="Times New Roman"/>
              </w:rPr>
              <w:t>ubezpieczenia i</w:t>
            </w:r>
            <w:r w:rsidRPr="003B46EC">
              <w:rPr>
                <w:rFonts w:ascii="Times New Roman" w:hAnsi="Times New Roman" w:cs="Times New Roman"/>
              </w:rPr>
              <w:t xml:space="preserve"> innych postanowień umowy ustala się, że:</w:t>
            </w:r>
          </w:p>
          <w:p w14:paraId="2DE8F6FD" w14:textId="77777777" w:rsidR="007C0FDB" w:rsidRPr="003B46EC" w:rsidRDefault="007C0FDB" w:rsidP="007C0FDB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</w:rPr>
            </w:pPr>
            <w:r w:rsidRPr="003B46EC">
              <w:rPr>
                <w:rFonts w:ascii="Times New Roman" w:hAnsi="Times New Roman" w:cs="Times New Roman"/>
              </w:rPr>
              <w:t>Z zachowaniem pozostałych nie zmienionych niniejszą klauzulą postanowień ogólnych warunków ubezpieczenia i innych postanowień umowy ustala się, że:</w:t>
            </w:r>
          </w:p>
          <w:p w14:paraId="5D5805B9" w14:textId="77777777" w:rsidR="007C0FDB" w:rsidRPr="003B46EC" w:rsidRDefault="007C0FDB" w:rsidP="007C0FDB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</w:rPr>
            </w:pPr>
            <w:r w:rsidRPr="003B46EC">
              <w:rPr>
                <w:rFonts w:ascii="Times New Roman" w:hAnsi="Times New Roman" w:cs="Times New Roman"/>
              </w:rPr>
              <w:t>Ubezpieczyciel rozszerza się zakres ochrony o kradzież dokonaną w miejscu ubezpieczenia bez sforsowania lub usunięcia siłą zabezpieczeń fizycznych (np. drzwi, okna, ogrodzenia).</w:t>
            </w:r>
          </w:p>
          <w:p w14:paraId="519C68F7" w14:textId="658C8F3A" w:rsidR="009633CB" w:rsidRPr="003B46EC" w:rsidRDefault="007C0FDB" w:rsidP="00A25D1B">
            <w:pPr>
              <w:rPr>
                <w:rFonts w:ascii="Times New Roman" w:hAnsi="Times New Roman" w:cs="Times New Roman"/>
              </w:rPr>
            </w:pPr>
            <w:r w:rsidRPr="003B46EC">
              <w:rPr>
                <w:rFonts w:ascii="Times New Roman" w:hAnsi="Times New Roman" w:cs="Times New Roman"/>
                <w:b/>
              </w:rPr>
              <w:t xml:space="preserve"> Limit odpowiedzialności 10.000</w:t>
            </w:r>
            <w:r w:rsidR="003B46EC" w:rsidRPr="003B46EC">
              <w:rPr>
                <w:rFonts w:ascii="Times New Roman" w:hAnsi="Times New Roman" w:cs="Times New Roman"/>
                <w:b/>
              </w:rPr>
              <w:t>,00</w:t>
            </w:r>
            <w:r w:rsidRPr="003B46EC">
              <w:rPr>
                <w:rFonts w:ascii="Times New Roman" w:hAnsi="Times New Roman" w:cs="Times New Roman"/>
                <w:b/>
              </w:rPr>
              <w:t xml:space="preserve"> PLN na jedno i wszystkie zdarzenia w rocznym okresie rozliczeniowym /polisowym </w:t>
            </w:r>
            <w:r w:rsidRPr="003B46EC">
              <w:rPr>
                <w:rFonts w:ascii="Times New Roman" w:hAnsi="Times New Roman" w:cs="Times New Roman"/>
              </w:rPr>
              <w:t xml:space="preserve">(limit wspólny dla </w:t>
            </w:r>
            <w:r w:rsidR="007C12A2" w:rsidRPr="003B46EC">
              <w:rPr>
                <w:rFonts w:ascii="Times New Roman" w:hAnsi="Times New Roman" w:cs="Times New Roman"/>
              </w:rPr>
              <w:t>PD</w:t>
            </w:r>
            <w:r w:rsidRPr="003B46EC">
              <w:rPr>
                <w:rFonts w:ascii="Times New Roman" w:hAnsi="Times New Roman" w:cs="Times New Roman"/>
              </w:rPr>
              <w:t>, EEI, CPM)</w:t>
            </w:r>
          </w:p>
          <w:p w14:paraId="43CCC6F8" w14:textId="3670F5BF" w:rsidR="003A784D" w:rsidRPr="003B46EC" w:rsidRDefault="003A784D" w:rsidP="0081580A">
            <w:pPr>
              <w:pStyle w:val="NormalnyWeb"/>
              <w:rPr>
                <w:sz w:val="22"/>
                <w:szCs w:val="22"/>
              </w:rPr>
            </w:pPr>
            <w:r w:rsidRPr="003B46EC">
              <w:rPr>
                <w:sz w:val="22"/>
                <w:szCs w:val="22"/>
              </w:rPr>
              <w:t xml:space="preserve">Franszyza redukcyjnej 10% szkody, nie mniej </w:t>
            </w:r>
            <w:proofErr w:type="spellStart"/>
            <w:r w:rsidRPr="003B46EC">
              <w:rPr>
                <w:sz w:val="22"/>
                <w:szCs w:val="22"/>
              </w:rPr>
              <w:t>niz</w:t>
            </w:r>
            <w:proofErr w:type="spellEnd"/>
            <w:r w:rsidRPr="003B46EC">
              <w:rPr>
                <w:sz w:val="22"/>
                <w:szCs w:val="22"/>
              </w:rPr>
              <w:t xml:space="preserve">̇ </w:t>
            </w:r>
            <w:r w:rsidR="007C12A2" w:rsidRPr="003B46EC">
              <w:rPr>
                <w:sz w:val="22"/>
                <w:szCs w:val="22"/>
              </w:rPr>
              <w:t>3</w:t>
            </w:r>
            <w:r w:rsidRPr="003B46EC">
              <w:rPr>
                <w:sz w:val="22"/>
                <w:szCs w:val="22"/>
              </w:rPr>
              <w:t xml:space="preserve">00 PLN na </w:t>
            </w:r>
            <w:proofErr w:type="spellStart"/>
            <w:r w:rsidRPr="003B46EC">
              <w:rPr>
                <w:sz w:val="22"/>
                <w:szCs w:val="22"/>
              </w:rPr>
              <w:t>każde</w:t>
            </w:r>
            <w:proofErr w:type="spellEnd"/>
            <w:r w:rsidRPr="003B46EC">
              <w:rPr>
                <w:sz w:val="22"/>
                <w:szCs w:val="22"/>
              </w:rPr>
              <w:t xml:space="preserve"> zdarzenie.</w:t>
            </w:r>
          </w:p>
        </w:tc>
      </w:tr>
      <w:tr w:rsidR="007C0FDB" w:rsidRPr="005E3C70" w14:paraId="04960797" w14:textId="77777777" w:rsidTr="009041AD">
        <w:trPr>
          <w:trHeight w:val="825"/>
        </w:trPr>
        <w:tc>
          <w:tcPr>
            <w:tcW w:w="9062" w:type="dxa"/>
          </w:tcPr>
          <w:p w14:paraId="1DB74A9C" w14:textId="5417B2DE" w:rsidR="007C0FDB" w:rsidRPr="005E3C70" w:rsidRDefault="007C0FDB" w:rsidP="007C0FDB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5E3C70">
              <w:rPr>
                <w:rFonts w:ascii="Times New Roman" w:hAnsi="Times New Roman" w:cs="Times New Roman"/>
                <w:b/>
              </w:rPr>
              <w:t>Klauzula likwidacyjna</w:t>
            </w:r>
            <w:r w:rsidR="00415B48" w:rsidRPr="005E3C70">
              <w:rPr>
                <w:rFonts w:ascii="Times New Roman" w:hAnsi="Times New Roman" w:cs="Times New Roman"/>
                <w:b/>
              </w:rPr>
              <w:t>.</w:t>
            </w:r>
            <w:r w:rsidRPr="005E3C70">
              <w:rPr>
                <w:rFonts w:ascii="Times New Roman" w:hAnsi="Times New Roman" w:cs="Times New Roman"/>
                <w:b/>
              </w:rPr>
              <w:t xml:space="preserve">  </w:t>
            </w:r>
            <w:r w:rsidR="007C12A2" w:rsidRPr="005E3C70">
              <w:rPr>
                <w:rFonts w:ascii="Times New Roman" w:hAnsi="Times New Roman" w:cs="Times New Roman"/>
                <w:b/>
                <w:color w:val="FF0000"/>
              </w:rPr>
              <w:t xml:space="preserve"> </w:t>
            </w:r>
          </w:p>
          <w:p w14:paraId="1BB602F7" w14:textId="77777777" w:rsidR="007C0FDB" w:rsidRPr="005E3C70" w:rsidRDefault="007C0FDB" w:rsidP="007C0FDB">
            <w:pPr>
              <w:pStyle w:val="LucaCash"/>
              <w:spacing w:before="120" w:after="12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3C70">
              <w:rPr>
                <w:rFonts w:ascii="Times New Roman" w:hAnsi="Times New Roman"/>
                <w:sz w:val="22"/>
                <w:szCs w:val="22"/>
              </w:rPr>
              <w:t>Z zachowaniem pozostałych, niezmienionych niniejszą klauzulą ogólnych warunków ubezpieczenia i innych postanowień umowy strony uzgodniły, że:</w:t>
            </w:r>
          </w:p>
          <w:p w14:paraId="6897048A" w14:textId="703D91CD" w:rsidR="007C12A2" w:rsidRPr="005E3C70" w:rsidRDefault="007C0FDB" w:rsidP="007C0FDB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5E3C70">
              <w:rPr>
                <w:rFonts w:ascii="Times New Roman" w:hAnsi="Times New Roman" w:cs="Times New Roman"/>
              </w:rPr>
              <w:t>Bez względu na stopień umorzenia księgowego lub zużycia przedmiotu ubezpieczenia, odszkodowanie wypłacane jest w pełnej wysokości, do wartości księgowej brutto/odtworzeniowej, utraconego/uszkodzonego przedmiotu ubezpieczenia, bez potrącenia umorzenia księgowego i zużycia technicznego.</w:t>
            </w:r>
          </w:p>
        </w:tc>
      </w:tr>
      <w:tr w:rsidR="00C245DE" w:rsidRPr="005E3C70" w14:paraId="20E390ED" w14:textId="77777777" w:rsidTr="009041AD">
        <w:trPr>
          <w:trHeight w:val="825"/>
        </w:trPr>
        <w:tc>
          <w:tcPr>
            <w:tcW w:w="9062" w:type="dxa"/>
          </w:tcPr>
          <w:p w14:paraId="7AEE387A" w14:textId="2C35E1BD" w:rsidR="00C245DE" w:rsidRPr="005E3C70" w:rsidRDefault="00C245DE" w:rsidP="00C245DE">
            <w:pPr>
              <w:pStyle w:val="Nagwek2"/>
              <w:spacing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5E3C70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Klauzula niezawiadomienia w terminie o szkodzie</w:t>
            </w:r>
            <w:r w:rsidR="007C12A2" w:rsidRPr="005E3C70"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  <w:t xml:space="preserve"> </w:t>
            </w:r>
          </w:p>
          <w:p w14:paraId="1FF99BE1" w14:textId="77777777" w:rsidR="00C245DE" w:rsidRPr="005E3C70" w:rsidRDefault="00C245DE" w:rsidP="00C245DE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</w:rPr>
            </w:pPr>
            <w:r w:rsidRPr="005E3C70">
              <w:rPr>
                <w:rFonts w:ascii="Times New Roman" w:hAnsi="Times New Roman" w:cs="Times New Roman"/>
              </w:rPr>
              <w:t>Z zachowaniem pozostałych nie zmienionych niniejszą klauzulą postanowień ogólnych warunków ubezpieczenia i innych postanowień umowy ustala się, że:</w:t>
            </w:r>
          </w:p>
          <w:p w14:paraId="0D12AF81" w14:textId="45DDCE72" w:rsidR="00C245DE" w:rsidRPr="005E3C70" w:rsidRDefault="00C245DE" w:rsidP="00C245DE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5E3C70">
              <w:rPr>
                <w:rFonts w:ascii="Times New Roman" w:hAnsi="Times New Roman" w:cs="Times New Roman"/>
              </w:rPr>
              <w:t>Zapisane w warunkach skutki niezawiadomienia Ubezpieczyciela o szkodzie w odpowiednim terminie, mają zastosowanie tylko w sytuacji, kiedy niezawiadomienie w terminie przyczyniło się do zwiększenia szkody, uniemożliwiło Ubezpieczycielowi ustalenie okoliczności lub skutków szkody.</w:t>
            </w:r>
          </w:p>
        </w:tc>
      </w:tr>
      <w:tr w:rsidR="00C245DE" w:rsidRPr="005E3C70" w14:paraId="0F0E4D65" w14:textId="77777777" w:rsidTr="009041AD">
        <w:trPr>
          <w:trHeight w:val="825"/>
        </w:trPr>
        <w:tc>
          <w:tcPr>
            <w:tcW w:w="9062" w:type="dxa"/>
          </w:tcPr>
          <w:p w14:paraId="1DE62676" w14:textId="077CA425" w:rsidR="001A61E4" w:rsidRPr="005E3C70" w:rsidRDefault="00C245DE" w:rsidP="00D14387">
            <w:pPr>
              <w:pStyle w:val="LucaCash"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5E3C70">
              <w:rPr>
                <w:rFonts w:ascii="Times New Roman" w:hAnsi="Times New Roman"/>
                <w:b/>
                <w:sz w:val="22"/>
                <w:szCs w:val="22"/>
              </w:rPr>
              <w:t xml:space="preserve">Klauzula niezmienności stawek </w:t>
            </w:r>
            <w:r w:rsidR="00BC0D8B" w:rsidRPr="005E3C70">
              <w:rPr>
                <w:rFonts w:ascii="Times New Roman" w:hAnsi="Times New Roman"/>
                <w:b/>
                <w:color w:val="FF0000"/>
                <w:sz w:val="22"/>
                <w:szCs w:val="22"/>
              </w:rPr>
              <w:t xml:space="preserve"> </w:t>
            </w:r>
          </w:p>
          <w:p w14:paraId="2F356DD3" w14:textId="0768516B" w:rsidR="001A61E4" w:rsidRPr="005E3C70" w:rsidRDefault="001A61E4" w:rsidP="00D14387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E3C70">
              <w:rPr>
                <w:rFonts w:ascii="Times New Roman" w:hAnsi="Times New Roman" w:cs="Times New Roman"/>
                <w:sz w:val="22"/>
                <w:szCs w:val="22"/>
              </w:rPr>
              <w:t xml:space="preserve">Z zachowaniem pozostałych niezmienionych niniejszą klauzulą postanowień ogólnych warunków ubezpieczenia i innych postanowień umowy ustala się, że: </w:t>
            </w:r>
          </w:p>
          <w:p w14:paraId="15D45D5C" w14:textId="2B9E9E18" w:rsidR="001A61E4" w:rsidRPr="005E3C70" w:rsidRDefault="001A61E4" w:rsidP="00D14387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E3C70">
              <w:rPr>
                <w:rFonts w:ascii="Times New Roman" w:hAnsi="Times New Roman" w:cs="Times New Roman"/>
                <w:sz w:val="22"/>
                <w:szCs w:val="22"/>
              </w:rPr>
              <w:t xml:space="preserve">Zaakceptowane przez strony umowy stawki/ składki będą niezmienne w trakcie trwania umowy. </w:t>
            </w:r>
          </w:p>
        </w:tc>
      </w:tr>
      <w:tr w:rsidR="00C245DE" w:rsidRPr="005E3C70" w14:paraId="463B5331" w14:textId="77777777" w:rsidTr="009041AD">
        <w:trPr>
          <w:trHeight w:val="825"/>
        </w:trPr>
        <w:tc>
          <w:tcPr>
            <w:tcW w:w="9062" w:type="dxa"/>
          </w:tcPr>
          <w:p w14:paraId="3F54BD24" w14:textId="7207A52B" w:rsidR="00C245DE" w:rsidRPr="005E3C70" w:rsidRDefault="00C245DE" w:rsidP="00C245DE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5E3C70">
              <w:rPr>
                <w:rFonts w:ascii="Times New Roman" w:hAnsi="Times New Roman" w:cs="Times New Roman"/>
                <w:b/>
              </w:rPr>
              <w:t xml:space="preserve">Klauzula nowych lokalizacji. </w:t>
            </w:r>
            <w:r w:rsidR="00BC0D8B" w:rsidRPr="005E3C70">
              <w:rPr>
                <w:rFonts w:ascii="Times New Roman" w:hAnsi="Times New Roman" w:cs="Times New Roman"/>
                <w:b/>
                <w:color w:val="FF0000"/>
              </w:rPr>
              <w:t xml:space="preserve"> </w:t>
            </w:r>
          </w:p>
          <w:p w14:paraId="30E8F269" w14:textId="77777777" w:rsidR="00C245DE" w:rsidRPr="005E3C70" w:rsidRDefault="00C245DE" w:rsidP="00C245DE">
            <w:pPr>
              <w:pStyle w:val="LucaCash"/>
              <w:spacing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3C70">
              <w:rPr>
                <w:rFonts w:ascii="Times New Roman" w:hAnsi="Times New Roman"/>
                <w:sz w:val="22"/>
                <w:szCs w:val="22"/>
              </w:rPr>
              <w:t xml:space="preserve">Z zachowaniem pozostałych, niezmienionych niniejszą klauzulą ogólnych warunków ubezpieczenia i innych postanowień umowy strony uzgodniły, że: </w:t>
            </w:r>
          </w:p>
          <w:p w14:paraId="73A861EF" w14:textId="77777777" w:rsidR="00C245DE" w:rsidRPr="005E3C70" w:rsidRDefault="00C245DE" w:rsidP="00C245DE">
            <w:pPr>
              <w:pStyle w:val="LucaCash"/>
              <w:spacing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3C70">
              <w:rPr>
                <w:rFonts w:ascii="Times New Roman" w:hAnsi="Times New Roman"/>
                <w:sz w:val="22"/>
                <w:szCs w:val="22"/>
              </w:rPr>
              <w:t>Ochrona ubezpieczeniowa udzielana na podstawie umowy ubezpieczenia rozszerzona zostaje   o nowe lokalizacje na terenie RP w których znajduje się ubezpieczone mienie.</w:t>
            </w:r>
          </w:p>
          <w:p w14:paraId="1DC20C15" w14:textId="0AD605FB" w:rsidR="00C245DE" w:rsidRPr="005E3C70" w:rsidRDefault="00C245DE" w:rsidP="00C245D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E3C70">
              <w:rPr>
                <w:rFonts w:ascii="Times New Roman" w:hAnsi="Times New Roman" w:cs="Times New Roman"/>
              </w:rPr>
              <w:t xml:space="preserve">Ubezpieczony zobowiązany jest do poinformowania Ubezpieczyciela w ciągu 1 miesiąca   od dnia przyjęcia nowych lokalizacji do użytku. </w:t>
            </w:r>
          </w:p>
          <w:p w14:paraId="6A3D5482" w14:textId="15FC53F9" w:rsidR="00C245DE" w:rsidRPr="005E3C70" w:rsidRDefault="00C245DE" w:rsidP="00C245DE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5E3C70">
              <w:rPr>
                <w:rFonts w:ascii="Times New Roman" w:hAnsi="Times New Roman" w:cs="Times New Roman"/>
              </w:rPr>
              <w:t xml:space="preserve">Maksymalny limit odpowiedzialności na pojedynczą lokalizację wynosi </w:t>
            </w:r>
            <w:r w:rsidRPr="005E3C70">
              <w:rPr>
                <w:rFonts w:ascii="Times New Roman" w:hAnsi="Times New Roman" w:cs="Times New Roman"/>
                <w:b/>
              </w:rPr>
              <w:t>1.000.000</w:t>
            </w:r>
            <w:r w:rsidR="005E3C70" w:rsidRPr="005E3C70">
              <w:rPr>
                <w:rFonts w:ascii="Times New Roman" w:hAnsi="Times New Roman" w:cs="Times New Roman"/>
                <w:b/>
              </w:rPr>
              <w:t>,0</w:t>
            </w:r>
            <w:r w:rsidRPr="005E3C70">
              <w:rPr>
                <w:rFonts w:ascii="Times New Roman" w:hAnsi="Times New Roman" w:cs="Times New Roman"/>
                <w:b/>
              </w:rPr>
              <w:t>0 PLN</w:t>
            </w:r>
            <w:r w:rsidRPr="005E3C70">
              <w:rPr>
                <w:rFonts w:ascii="Times New Roman" w:hAnsi="Times New Roman" w:cs="Times New Roman"/>
              </w:rPr>
              <w:t xml:space="preserve"> </w:t>
            </w:r>
            <w:r w:rsidRPr="005E3C70">
              <w:rPr>
                <w:rFonts w:ascii="Times New Roman" w:hAnsi="Times New Roman" w:cs="Times New Roman"/>
                <w:b/>
              </w:rPr>
              <w:t xml:space="preserve">na jedno i wszystkie zdarzenia w okresie rozliczeniowym /polisowym. </w:t>
            </w:r>
          </w:p>
          <w:p w14:paraId="5AC50899" w14:textId="77777777" w:rsidR="00C245DE" w:rsidRPr="005E3C70" w:rsidRDefault="00C245DE" w:rsidP="00C245DE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5E3C70">
              <w:rPr>
                <w:rFonts w:ascii="Times New Roman" w:hAnsi="Times New Roman" w:cs="Times New Roman"/>
              </w:rPr>
              <w:t xml:space="preserve">Składka za udzieloną ochronę będzie płacona w systemie pro rata temporis </w:t>
            </w:r>
          </w:p>
          <w:p w14:paraId="318E96C8" w14:textId="7526D959" w:rsidR="00C245DE" w:rsidRPr="005E3C70" w:rsidRDefault="00C245DE" w:rsidP="00C245DE">
            <w:pPr>
              <w:spacing w:after="67" w:line="270" w:lineRule="auto"/>
              <w:rPr>
                <w:rFonts w:ascii="Times New Roman" w:hAnsi="Times New Roman" w:cs="Times New Roman"/>
              </w:rPr>
            </w:pPr>
            <w:r w:rsidRPr="005E3C70">
              <w:rPr>
                <w:rFonts w:ascii="Times New Roman" w:hAnsi="Times New Roman" w:cs="Times New Roman"/>
                <w:color w:val="000000" w:themeColor="text1"/>
              </w:rPr>
              <w:t>Niniejsza klauzula nie dotyczy rozdziału II</w:t>
            </w:r>
            <w:bookmarkStart w:id="0" w:name="_Hlk522352228"/>
            <w:r w:rsidR="00BC0D8B" w:rsidRPr="005E3C70">
              <w:rPr>
                <w:rFonts w:ascii="Times New Roman" w:hAnsi="Times New Roman" w:cs="Times New Roman"/>
                <w:color w:val="000000" w:themeColor="text1"/>
              </w:rPr>
              <w:t xml:space="preserve">I </w:t>
            </w:r>
            <w:bookmarkEnd w:id="0"/>
          </w:p>
        </w:tc>
      </w:tr>
      <w:tr w:rsidR="00C245DE" w:rsidRPr="005E3C70" w14:paraId="021C071C" w14:textId="77777777" w:rsidTr="009041AD">
        <w:trPr>
          <w:trHeight w:val="416"/>
        </w:trPr>
        <w:tc>
          <w:tcPr>
            <w:tcW w:w="9062" w:type="dxa"/>
          </w:tcPr>
          <w:p w14:paraId="3443EC39" w14:textId="2A586260" w:rsidR="00C245DE" w:rsidRPr="005E3C70" w:rsidRDefault="00C245DE" w:rsidP="005E3C70">
            <w:pPr>
              <w:pStyle w:val="NormalnyWeb"/>
              <w:spacing w:before="0" w:after="0" w:line="240" w:lineRule="auto"/>
              <w:rPr>
                <w:b/>
                <w:bCs/>
                <w:sz w:val="22"/>
                <w:szCs w:val="22"/>
              </w:rPr>
            </w:pPr>
            <w:r w:rsidRPr="005E3C70">
              <w:rPr>
                <w:b/>
                <w:bCs/>
                <w:sz w:val="22"/>
                <w:szCs w:val="22"/>
              </w:rPr>
              <w:t xml:space="preserve">Klauzula odpowiedzialności. </w:t>
            </w:r>
            <w:r w:rsidR="00BC0D8B" w:rsidRPr="005E3C70">
              <w:rPr>
                <w:b/>
                <w:color w:val="FF0000"/>
                <w:sz w:val="22"/>
                <w:szCs w:val="22"/>
              </w:rPr>
              <w:t xml:space="preserve"> </w:t>
            </w:r>
          </w:p>
          <w:p w14:paraId="2CCA1ADA" w14:textId="6A19B2F4" w:rsidR="00C245DE" w:rsidRPr="005E3C70" w:rsidRDefault="00C245DE" w:rsidP="005E3C70">
            <w:pPr>
              <w:pStyle w:val="NormalnyWeb"/>
              <w:spacing w:line="240" w:lineRule="auto"/>
              <w:rPr>
                <w:sz w:val="22"/>
                <w:szCs w:val="22"/>
              </w:rPr>
            </w:pPr>
            <w:r w:rsidRPr="005E3C70">
              <w:rPr>
                <w:sz w:val="22"/>
                <w:szCs w:val="22"/>
              </w:rPr>
              <w:lastRenderedPageBreak/>
              <w:t>Z zachowaniem pozostałych nie zmienionych niniejszą klauzulą postanowień ogólnych warunków ubezpieczenia i innych postanowień umowy ustala się, że:</w:t>
            </w:r>
          </w:p>
          <w:p w14:paraId="6074F65C" w14:textId="77777777" w:rsidR="00C245DE" w:rsidRPr="005E3C70" w:rsidRDefault="00C245DE" w:rsidP="005E3C7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5E3C70">
              <w:rPr>
                <w:rFonts w:ascii="Times New Roman" w:hAnsi="Times New Roman" w:cs="Times New Roman"/>
              </w:rPr>
              <w:t>Początek okresu odpowiedzialności Ubezpieczyciela jest tożsamy z początkiem okresu ubezpieczenia.</w:t>
            </w:r>
          </w:p>
        </w:tc>
      </w:tr>
      <w:tr w:rsidR="00E61796" w:rsidRPr="005E3C70" w14:paraId="0F931790" w14:textId="77777777" w:rsidTr="009041AD">
        <w:trPr>
          <w:trHeight w:val="825"/>
        </w:trPr>
        <w:tc>
          <w:tcPr>
            <w:tcW w:w="9062" w:type="dxa"/>
          </w:tcPr>
          <w:p w14:paraId="408B6DE2" w14:textId="77777777" w:rsidR="00CD2E9D" w:rsidRPr="00CD2E9D" w:rsidRDefault="00CD2E9D" w:rsidP="00CD2E9D">
            <w:pPr>
              <w:spacing w:after="15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CD2E9D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lastRenderedPageBreak/>
              <w:t xml:space="preserve">Klauzula odstąpienia od odtworzenia mienia. </w:t>
            </w:r>
          </w:p>
          <w:p w14:paraId="40034C85" w14:textId="77777777" w:rsidR="00CD2E9D" w:rsidRPr="00CD2E9D" w:rsidRDefault="00CD2E9D" w:rsidP="00CD2E9D">
            <w:pPr>
              <w:pStyle w:val="NormalnyWeb"/>
              <w:spacing w:line="240" w:lineRule="auto"/>
              <w:rPr>
                <w:sz w:val="22"/>
                <w:szCs w:val="22"/>
              </w:rPr>
            </w:pPr>
            <w:r w:rsidRPr="00CD2E9D">
              <w:rPr>
                <w:sz w:val="22"/>
                <w:szCs w:val="22"/>
              </w:rPr>
              <w:t>Z zachowaniem pozostałych nie zmienionych niniejszą klauzulą postanowień ogólnych warunków ubezpieczenia i innych postanowień umowy ustala się, że:</w:t>
            </w:r>
          </w:p>
          <w:p w14:paraId="583BF782" w14:textId="599B66DA" w:rsidR="00E61796" w:rsidRPr="005E3C70" w:rsidRDefault="00CD2E9D" w:rsidP="00CD2E9D">
            <w:pPr>
              <w:pStyle w:val="NormalnyWeb"/>
              <w:spacing w:line="240" w:lineRule="auto"/>
              <w:rPr>
                <w:b/>
                <w:bCs/>
                <w:sz w:val="22"/>
                <w:szCs w:val="22"/>
              </w:rPr>
            </w:pPr>
            <w:r w:rsidRPr="00CD2E9D">
              <w:rPr>
                <w:sz w:val="22"/>
                <w:szCs w:val="22"/>
              </w:rPr>
              <w:t>Ubezpieczony ma prawo podjąć decyzję o rezygnacji z naprawy, zakupu bądź odbudowy uszkodzonego lub zniszczonego mienia, a Ubezpieczyciel w takim wypadku nie ograniczy odszkodowania bądź nie uchyli się od odpowiedzialności. W takim wypadku odszkodowanie wypłacane będzie tak, jakby nastąpiła naprawa, zakup bądź odbudowa mienia, zgodnie z warunkami umowy ubezpieczenia, na podstawie przewidywanych kosztów takich działań (tzw. Wypłata w miejsce zastąpienia).</w:t>
            </w:r>
          </w:p>
        </w:tc>
      </w:tr>
      <w:tr w:rsidR="00C245DE" w:rsidRPr="005E3C70" w14:paraId="3807067E" w14:textId="77777777" w:rsidTr="009041AD">
        <w:trPr>
          <w:trHeight w:val="825"/>
        </w:trPr>
        <w:tc>
          <w:tcPr>
            <w:tcW w:w="9062" w:type="dxa"/>
          </w:tcPr>
          <w:p w14:paraId="08496EEE" w14:textId="047B4580" w:rsidR="00C245DE" w:rsidRPr="005E3C70" w:rsidRDefault="00C245DE" w:rsidP="005E3C70">
            <w:pPr>
              <w:pStyle w:val="NormalnyWeb"/>
              <w:spacing w:before="0" w:after="0" w:line="240" w:lineRule="auto"/>
              <w:rPr>
                <w:b/>
                <w:bCs/>
                <w:sz w:val="22"/>
                <w:szCs w:val="22"/>
              </w:rPr>
            </w:pPr>
            <w:r w:rsidRPr="005E3C70">
              <w:rPr>
                <w:b/>
                <w:bCs/>
                <w:sz w:val="22"/>
                <w:szCs w:val="22"/>
              </w:rPr>
              <w:t xml:space="preserve">Klauzula ograniczenia zasady proporcji. </w:t>
            </w:r>
            <w:r w:rsidR="00BC0D8B" w:rsidRPr="005E3C70">
              <w:rPr>
                <w:b/>
                <w:color w:val="FF0000"/>
                <w:sz w:val="22"/>
                <w:szCs w:val="22"/>
              </w:rPr>
              <w:t xml:space="preserve"> </w:t>
            </w:r>
          </w:p>
          <w:p w14:paraId="043144F5" w14:textId="009C6B70" w:rsidR="00C245DE" w:rsidRPr="005E3C70" w:rsidRDefault="00C245DE" w:rsidP="005E3C70">
            <w:pPr>
              <w:pStyle w:val="NormalnyWeb"/>
              <w:spacing w:line="240" w:lineRule="auto"/>
              <w:rPr>
                <w:sz w:val="22"/>
                <w:szCs w:val="22"/>
              </w:rPr>
            </w:pPr>
            <w:r w:rsidRPr="005E3C70">
              <w:rPr>
                <w:sz w:val="22"/>
                <w:szCs w:val="22"/>
              </w:rPr>
              <w:t>Z zachowaniem pozostałych nie zmienionych niniejszą klauzulą postanowień ogólnych warunków ubezpieczenia i innych postanowień umowy ustala się, że:</w:t>
            </w:r>
          </w:p>
          <w:p w14:paraId="712F20B7" w14:textId="46802B43" w:rsidR="00C245DE" w:rsidRPr="005E3C70" w:rsidRDefault="00C245DE" w:rsidP="005E3C70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5E3C70">
              <w:rPr>
                <w:rFonts w:ascii="Times New Roman" w:hAnsi="Times New Roman" w:cs="Times New Roman"/>
              </w:rPr>
              <w:t xml:space="preserve">w przypadku ubezpieczenia mienia wg wartości odtworzeniowej/ rzeczywistej odszkodowanie zostanie pomniejszone w takim stosunku, w jakim suma ubezpieczenia danego przedmiotu pozostaje do jego wartości odtworzeniowej/ rzeczywistej w dniu szkody, jeżeli w dniu szkody wartość odtworzeniowa/rzeczywista </w:t>
            </w:r>
            <w:r w:rsidRPr="005E3C70">
              <w:rPr>
                <w:rFonts w:ascii="Times New Roman" w:hAnsi="Times New Roman" w:cs="Times New Roman"/>
                <w:color w:val="000000" w:themeColor="text1"/>
              </w:rPr>
              <w:t>przekroczy 1</w:t>
            </w:r>
            <w:r w:rsidR="00363FDD" w:rsidRPr="005E3C70">
              <w:rPr>
                <w:rFonts w:ascii="Times New Roman" w:hAnsi="Times New Roman" w:cs="Times New Roman"/>
                <w:color w:val="000000" w:themeColor="text1"/>
              </w:rPr>
              <w:t>2</w:t>
            </w:r>
            <w:r w:rsidRPr="005E3C70">
              <w:rPr>
                <w:rFonts w:ascii="Times New Roman" w:hAnsi="Times New Roman" w:cs="Times New Roman"/>
                <w:color w:val="000000" w:themeColor="text1"/>
              </w:rPr>
              <w:t xml:space="preserve">0% </w:t>
            </w:r>
            <w:r w:rsidRPr="005E3C70">
              <w:rPr>
                <w:rFonts w:ascii="Times New Roman" w:hAnsi="Times New Roman" w:cs="Times New Roman"/>
              </w:rPr>
              <w:t>zgłoszonej sumy ubezpieczenia. Do wartości księgowej brutto nie stosuje się zarzutu niedoszacowania wartości.</w:t>
            </w:r>
          </w:p>
        </w:tc>
      </w:tr>
      <w:tr w:rsidR="00C245DE" w:rsidRPr="005E3C70" w14:paraId="599C7566" w14:textId="77777777" w:rsidTr="009041AD">
        <w:trPr>
          <w:trHeight w:val="825"/>
        </w:trPr>
        <w:tc>
          <w:tcPr>
            <w:tcW w:w="9062" w:type="dxa"/>
          </w:tcPr>
          <w:p w14:paraId="297F758E" w14:textId="0825E245" w:rsidR="00725B82" w:rsidRPr="005E3C70" w:rsidRDefault="00C245DE" w:rsidP="005E3C70">
            <w:pPr>
              <w:pStyle w:val="NormalnyWeb"/>
              <w:spacing w:before="0" w:after="0" w:line="240" w:lineRule="auto"/>
              <w:rPr>
                <w:b/>
                <w:bCs/>
                <w:sz w:val="22"/>
                <w:szCs w:val="22"/>
              </w:rPr>
            </w:pPr>
            <w:r w:rsidRPr="005E3C70">
              <w:rPr>
                <w:b/>
                <w:bCs/>
                <w:sz w:val="22"/>
                <w:szCs w:val="22"/>
              </w:rPr>
              <w:t xml:space="preserve">Klauzula płatności rat. </w:t>
            </w:r>
            <w:r w:rsidR="00725B82" w:rsidRPr="005E3C70">
              <w:rPr>
                <w:b/>
                <w:color w:val="FF0000"/>
                <w:sz w:val="22"/>
                <w:szCs w:val="22"/>
              </w:rPr>
              <w:t xml:space="preserve"> </w:t>
            </w:r>
          </w:p>
          <w:p w14:paraId="116ED7A1" w14:textId="20D24715" w:rsidR="00C245DE" w:rsidRPr="005E3C70" w:rsidRDefault="00C245DE" w:rsidP="005E3C70">
            <w:pPr>
              <w:pStyle w:val="NormalnyWeb"/>
              <w:spacing w:before="0" w:after="0" w:line="240" w:lineRule="auto"/>
              <w:rPr>
                <w:b/>
                <w:bCs/>
                <w:sz w:val="22"/>
                <w:szCs w:val="22"/>
              </w:rPr>
            </w:pPr>
          </w:p>
          <w:p w14:paraId="51D503EA" w14:textId="70F281BA" w:rsidR="00C245DE" w:rsidRPr="005E3C70" w:rsidRDefault="00C245DE" w:rsidP="005E3C70">
            <w:pPr>
              <w:pStyle w:val="NormalnyWeb"/>
              <w:spacing w:before="0" w:after="0" w:line="240" w:lineRule="auto"/>
              <w:rPr>
                <w:b/>
                <w:bCs/>
                <w:sz w:val="22"/>
                <w:szCs w:val="22"/>
              </w:rPr>
            </w:pPr>
            <w:r w:rsidRPr="005E3C70">
              <w:rPr>
                <w:sz w:val="22"/>
                <w:szCs w:val="22"/>
              </w:rPr>
              <w:t>Z zachowaniem pozostałych nie zmienionych niniejszą klauzulą postanowień ogólnych warunków ubezpieczenia i innych postanowień umowy ustala się, że:</w:t>
            </w:r>
          </w:p>
          <w:p w14:paraId="74040764" w14:textId="6C3F29BB" w:rsidR="00C24790" w:rsidRPr="005E3C70" w:rsidRDefault="00C245DE" w:rsidP="005E3C70">
            <w:pPr>
              <w:pStyle w:val="NormalnyWeb"/>
              <w:spacing w:line="240" w:lineRule="auto"/>
              <w:rPr>
                <w:sz w:val="22"/>
                <w:szCs w:val="22"/>
              </w:rPr>
            </w:pPr>
            <w:r w:rsidRPr="005E3C70">
              <w:rPr>
                <w:sz w:val="22"/>
                <w:szCs w:val="22"/>
              </w:rPr>
              <w:t>Strony uzgodniły, że wypłata odszkodowania nie może zostać pomniejszona o kwotę niewymagalnych jeszcze rat składki.</w:t>
            </w:r>
          </w:p>
        </w:tc>
      </w:tr>
      <w:tr w:rsidR="00C245DE" w:rsidRPr="005E3C70" w14:paraId="77E765A2" w14:textId="77777777" w:rsidTr="009041AD">
        <w:tblPrEx>
          <w:tbl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  <w:insideH w:val="single" w:sz="4" w:space="0" w:color="00000A"/>
            <w:insideV w:val="single" w:sz="4" w:space="0" w:color="00000A"/>
          </w:tblBorders>
        </w:tblPrEx>
        <w:trPr>
          <w:trHeight w:val="340"/>
        </w:trPr>
        <w:tc>
          <w:tcPr>
            <w:tcW w:w="9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70" w:type="dxa"/>
            </w:tcMar>
          </w:tcPr>
          <w:p w14:paraId="5AFB0B4B" w14:textId="30662F55" w:rsidR="00C245DE" w:rsidRPr="005E3C70" w:rsidRDefault="00C245DE" w:rsidP="00C245DE">
            <w:pPr>
              <w:pStyle w:val="LucaCash"/>
              <w:spacing w:line="240" w:lineRule="auto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5E3C70">
              <w:rPr>
                <w:rFonts w:ascii="Times New Roman" w:hAnsi="Times New Roman"/>
                <w:b/>
                <w:sz w:val="22"/>
                <w:szCs w:val="22"/>
              </w:rPr>
              <w:t xml:space="preserve">Klauzula prolongaty zapłaty składki. </w:t>
            </w:r>
            <w:r w:rsidR="00835E0B" w:rsidRPr="005E3C70">
              <w:rPr>
                <w:rFonts w:ascii="Times New Roman" w:hAnsi="Times New Roman"/>
                <w:b/>
                <w:color w:val="FF0000"/>
                <w:sz w:val="22"/>
                <w:szCs w:val="22"/>
              </w:rPr>
              <w:t xml:space="preserve"> </w:t>
            </w:r>
          </w:p>
          <w:p w14:paraId="49B524FC" w14:textId="1A0EDC00" w:rsidR="00C245DE" w:rsidRPr="005E3C70" w:rsidRDefault="00C245DE" w:rsidP="00C245DE">
            <w:pPr>
              <w:pStyle w:val="LucaCash"/>
              <w:spacing w:line="240" w:lineRule="auto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5E3C70">
              <w:rPr>
                <w:rFonts w:ascii="Times New Roman" w:hAnsi="Times New Roman"/>
                <w:sz w:val="22"/>
                <w:szCs w:val="22"/>
              </w:rPr>
              <w:t>Z zachowaniem pozostałych nie zmienionych niniejszą klauzulą postanowień ogólnych warunków ubezpieczenia i innych postanowień umowy ustala się, że:</w:t>
            </w:r>
          </w:p>
          <w:p w14:paraId="4558BA14" w14:textId="13DE4639" w:rsidR="00C245DE" w:rsidRPr="005E3C70" w:rsidRDefault="00C245DE" w:rsidP="00C245DE">
            <w:pPr>
              <w:pStyle w:val="LucaCash"/>
              <w:spacing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3C70">
              <w:rPr>
                <w:rFonts w:ascii="Times New Roman" w:hAnsi="Times New Roman"/>
                <w:sz w:val="22"/>
                <w:szCs w:val="22"/>
              </w:rPr>
              <w:t>Brak opłaty składki lub pierwszej raty w terminie przewidzianym w umowie ubezpieczenia, nie powoduje wygaśnięcia odpowiedzialności ubezpieczyciela. W sytuacji braku opłaty składki lub raty składki, Ubezpieczyciel zobowiązany jest wyznaczyć Ubezpieczającemu/Ubezpieczonemu na piśmie dodatkowy, co najmniej 14 dniowy, termin do zapłaty składki lub raty.</w:t>
            </w:r>
          </w:p>
        </w:tc>
      </w:tr>
      <w:tr w:rsidR="00C245DE" w:rsidRPr="005E3C70" w14:paraId="23A3B3B3" w14:textId="77777777" w:rsidTr="009041AD">
        <w:trPr>
          <w:trHeight w:val="825"/>
        </w:trPr>
        <w:tc>
          <w:tcPr>
            <w:tcW w:w="9062" w:type="dxa"/>
          </w:tcPr>
          <w:p w14:paraId="0332E5ED" w14:textId="5B32A78B" w:rsidR="00C245DE" w:rsidRPr="005E3C70" w:rsidRDefault="00C245DE" w:rsidP="00C245DE">
            <w:pPr>
              <w:pStyle w:val="LucaCash"/>
              <w:spacing w:line="240" w:lineRule="auto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5E3C70">
              <w:rPr>
                <w:rFonts w:ascii="Times New Roman" w:hAnsi="Times New Roman"/>
                <w:b/>
                <w:sz w:val="22"/>
                <w:szCs w:val="22"/>
              </w:rPr>
              <w:t xml:space="preserve">Klauzula pro rata temporis. </w:t>
            </w:r>
            <w:r w:rsidR="00835E0B" w:rsidRPr="005E3C70">
              <w:rPr>
                <w:rFonts w:ascii="Times New Roman" w:hAnsi="Times New Roman"/>
                <w:b/>
                <w:color w:val="FF0000"/>
                <w:sz w:val="22"/>
                <w:szCs w:val="22"/>
              </w:rPr>
              <w:t xml:space="preserve"> </w:t>
            </w:r>
          </w:p>
          <w:p w14:paraId="52AB6221" w14:textId="11591719" w:rsidR="00C245DE" w:rsidRPr="005E3C70" w:rsidRDefault="00C245DE" w:rsidP="00C245DE">
            <w:pPr>
              <w:pStyle w:val="LucaCash"/>
              <w:spacing w:before="120" w:after="12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3C70">
              <w:rPr>
                <w:rFonts w:ascii="Times New Roman" w:hAnsi="Times New Roman"/>
                <w:sz w:val="22"/>
                <w:szCs w:val="22"/>
              </w:rPr>
              <w:t>Z zachowaniem pozostałych nie zmienionych niniejszą klauzulą postanowień ogólnych warunków ubezpieczenia i innych postanowień umowy, ustala się, że:</w:t>
            </w:r>
          </w:p>
          <w:p w14:paraId="13E06C34" w14:textId="77777777" w:rsidR="00C245DE" w:rsidRPr="005E3C70" w:rsidRDefault="00C245DE" w:rsidP="00C245DE">
            <w:pPr>
              <w:pStyle w:val="NormalnyWeb"/>
              <w:spacing w:before="0" w:after="0" w:line="240" w:lineRule="auto"/>
              <w:jc w:val="left"/>
              <w:rPr>
                <w:b/>
                <w:bCs/>
                <w:sz w:val="22"/>
                <w:szCs w:val="22"/>
              </w:rPr>
            </w:pPr>
            <w:r w:rsidRPr="005E3C70">
              <w:rPr>
                <w:sz w:val="22"/>
                <w:szCs w:val="22"/>
              </w:rPr>
              <w:lastRenderedPageBreak/>
              <w:t>Wszelkie rozliczenia wynikające z umowy ubezpieczenia np. związane z dopłatą składek lub zwrotem składek dokonywane będą w systemie pro rata za każdy dzień udzielanej ochrony ubezpieczeniowej.</w:t>
            </w:r>
          </w:p>
        </w:tc>
      </w:tr>
      <w:tr w:rsidR="003F5C15" w:rsidRPr="005E3C70" w14:paraId="6E6A9E15" w14:textId="77777777" w:rsidTr="009041AD">
        <w:trPr>
          <w:trHeight w:val="825"/>
        </w:trPr>
        <w:tc>
          <w:tcPr>
            <w:tcW w:w="9062" w:type="dxa"/>
          </w:tcPr>
          <w:p w14:paraId="58264DC4" w14:textId="77777777" w:rsidR="003F5C15" w:rsidRPr="005E3C70" w:rsidRDefault="003F5C15" w:rsidP="003F5C15">
            <w:pPr>
              <w:pStyle w:val="Styl1"/>
              <w:spacing w:before="120" w:after="120" w:line="240" w:lineRule="auto"/>
              <w:ind w:left="180" w:hanging="180"/>
              <w:rPr>
                <w:rFonts w:ascii="Times New Roman" w:hAnsi="Times New Roman" w:cs="Times New Roman"/>
              </w:rPr>
            </w:pPr>
            <w:r w:rsidRPr="005E3C70">
              <w:rPr>
                <w:rFonts w:ascii="Times New Roman" w:hAnsi="Times New Roman" w:cs="Times New Roman"/>
              </w:rPr>
              <w:lastRenderedPageBreak/>
              <w:t>Klauzula przemieszczania pomiędzy lokalizacjami.</w:t>
            </w:r>
          </w:p>
          <w:p w14:paraId="50823470" w14:textId="77777777" w:rsidR="003F5C15" w:rsidRPr="005E3C70" w:rsidRDefault="003F5C15" w:rsidP="003F5C15">
            <w:pPr>
              <w:pStyle w:val="LucaCash"/>
              <w:spacing w:after="12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5E3C70">
              <w:rPr>
                <w:rFonts w:ascii="Times New Roman" w:hAnsi="Times New Roman"/>
                <w:sz w:val="22"/>
                <w:szCs w:val="22"/>
              </w:rPr>
              <w:t>Z zachowaniem pozostałych, niezmienionych niniejszą klauzulą ogólnych warunków ubezpieczenia i innych postanowień umowy, strony uzgodniły, że:</w:t>
            </w:r>
          </w:p>
          <w:p w14:paraId="4868900A" w14:textId="416B79EE" w:rsidR="003F5C15" w:rsidRPr="005E3C70" w:rsidRDefault="003F5C15" w:rsidP="003F5C15">
            <w:pPr>
              <w:pStyle w:val="LucaCash"/>
              <w:spacing w:line="240" w:lineRule="auto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5E3C70">
              <w:rPr>
                <w:rFonts w:ascii="Times New Roman" w:hAnsi="Times New Roman"/>
                <w:sz w:val="22"/>
                <w:szCs w:val="22"/>
              </w:rPr>
              <w:t>Mienie zgłoszone do ubezpieczenia zostaje objęte ochroną ubezpieczeniową w przypadku czasowego/stałego przeniesienia pomiędzy lokalizacjami.</w:t>
            </w:r>
          </w:p>
        </w:tc>
      </w:tr>
      <w:tr w:rsidR="00C245DE" w:rsidRPr="005E3C70" w14:paraId="0C67E5CB" w14:textId="77777777" w:rsidTr="009041AD">
        <w:trPr>
          <w:trHeight w:val="825"/>
        </w:trPr>
        <w:tc>
          <w:tcPr>
            <w:tcW w:w="9062" w:type="dxa"/>
          </w:tcPr>
          <w:p w14:paraId="5092E0DE" w14:textId="41526D44" w:rsidR="00C245DE" w:rsidRPr="005E3C70" w:rsidRDefault="00C245DE" w:rsidP="00C245DE">
            <w:pPr>
              <w:pStyle w:val="LucaCash"/>
              <w:spacing w:line="240" w:lineRule="auto"/>
              <w:jc w:val="both"/>
              <w:rPr>
                <w:rFonts w:ascii="Times New Roman" w:hAnsi="Times New Roman"/>
                <w:b/>
                <w:bCs/>
                <w:color w:val="FF0000"/>
                <w:sz w:val="22"/>
                <w:szCs w:val="22"/>
              </w:rPr>
            </w:pPr>
            <w:r w:rsidRPr="005E3C70">
              <w:rPr>
                <w:rFonts w:ascii="Times New Roman" w:hAnsi="Times New Roman"/>
                <w:b/>
                <w:bCs/>
                <w:sz w:val="22"/>
                <w:szCs w:val="22"/>
              </w:rPr>
              <w:t>Klauzula przewłaszczenia na zabezpieczenie.</w:t>
            </w:r>
            <w:r w:rsidR="00835E0B" w:rsidRPr="005E3C70">
              <w:rPr>
                <w:rFonts w:ascii="Times New Roman" w:hAnsi="Times New Roman"/>
                <w:b/>
                <w:color w:val="FF0000"/>
                <w:sz w:val="22"/>
                <w:szCs w:val="22"/>
              </w:rPr>
              <w:t xml:space="preserve"> </w:t>
            </w:r>
          </w:p>
          <w:p w14:paraId="000D0D7E" w14:textId="7EE43A90" w:rsidR="00C245DE" w:rsidRPr="005E3C70" w:rsidRDefault="00C245DE" w:rsidP="00C245DE">
            <w:pPr>
              <w:pStyle w:val="LucaCash"/>
              <w:spacing w:before="120" w:after="12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3C70">
              <w:rPr>
                <w:rFonts w:ascii="Times New Roman" w:hAnsi="Times New Roman"/>
                <w:sz w:val="22"/>
                <w:szCs w:val="22"/>
              </w:rPr>
              <w:t>Z zachowaniem pozostałych nie zmienionych niniejszą klauzulą postanowień ogólnych warunków ubezpieczenia i innych postanowień umowy, ustala się, że:</w:t>
            </w:r>
          </w:p>
          <w:p w14:paraId="7D0A4C76" w14:textId="10C68E70" w:rsidR="00C245DE" w:rsidRPr="005E3C70" w:rsidRDefault="00C245DE" w:rsidP="00C245DE">
            <w:pPr>
              <w:pStyle w:val="LucaCash"/>
              <w:spacing w:before="120" w:after="12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3C70">
              <w:rPr>
                <w:rFonts w:ascii="Times New Roman" w:hAnsi="Times New Roman"/>
                <w:sz w:val="22"/>
                <w:szCs w:val="22"/>
              </w:rPr>
              <w:t>Przedmiotowa umowa ubezpieczenia w zakresie w jakim dotyczy mienia nie wygasa w wyniku przejścia własności ubezpieczonego mienia na bank lub zakład ubezpieczeń lub inny podmiot, wskutek przewłaszczenia na zabezpieczenie wierzytelności względem Ubezpieczającego/Ubezpieczonego.</w:t>
            </w:r>
          </w:p>
          <w:p w14:paraId="7685F729" w14:textId="3B7E44F7" w:rsidR="00C245DE" w:rsidRPr="005E3C70" w:rsidRDefault="00C245DE" w:rsidP="00C245DE">
            <w:pPr>
              <w:pStyle w:val="LucaCash"/>
              <w:spacing w:before="120" w:after="12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5E3C70">
              <w:rPr>
                <w:rFonts w:ascii="Times New Roman" w:hAnsi="Times New Roman"/>
                <w:sz w:val="22"/>
                <w:szCs w:val="22"/>
              </w:rPr>
              <w:t xml:space="preserve">Umowa nie wygasa również wskutek ponownego przejścia na ubezpieczającego/ubezpieczonego własności mienia przewłaszczonego wskutek spłaty zobowiązań. </w:t>
            </w:r>
          </w:p>
        </w:tc>
      </w:tr>
      <w:tr w:rsidR="003F5C15" w:rsidRPr="005E3C70" w14:paraId="05102F42" w14:textId="77777777" w:rsidTr="009041AD">
        <w:trPr>
          <w:trHeight w:val="825"/>
        </w:trPr>
        <w:tc>
          <w:tcPr>
            <w:tcW w:w="9062" w:type="dxa"/>
          </w:tcPr>
          <w:p w14:paraId="37EFB3FA" w14:textId="77777777" w:rsidR="003F5C15" w:rsidRPr="005E3C70" w:rsidRDefault="003F5C15" w:rsidP="003F5C15">
            <w:pPr>
              <w:pStyle w:val="Nagwek2"/>
              <w:spacing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5E3C70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Klauzula przezornej sumy ubezpieczenia </w:t>
            </w:r>
          </w:p>
          <w:p w14:paraId="01D83E6A" w14:textId="77777777" w:rsidR="003F5C15" w:rsidRPr="005E3C70" w:rsidRDefault="003F5C15" w:rsidP="003F5C15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</w:rPr>
            </w:pPr>
            <w:r w:rsidRPr="005E3C70">
              <w:rPr>
                <w:rFonts w:ascii="Times New Roman" w:hAnsi="Times New Roman" w:cs="Times New Roman"/>
              </w:rPr>
              <w:t>Z zachowaniem pozostałych nie zmienionych niniejszą klauzulą postanowień ogólnych warunków ubezpieczenia i innych postanowień umowy ustala się, że:</w:t>
            </w:r>
          </w:p>
          <w:p w14:paraId="5FDF0BA6" w14:textId="3621448F" w:rsidR="003F5C15" w:rsidRPr="005E3C70" w:rsidRDefault="003F5C15" w:rsidP="003F5C15">
            <w:pPr>
              <w:pStyle w:val="LucaCash"/>
              <w:spacing w:after="120" w:line="240" w:lineRule="auto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5E3C70">
              <w:rPr>
                <w:rFonts w:ascii="Times New Roman" w:hAnsi="Times New Roman"/>
                <w:bCs/>
                <w:sz w:val="22"/>
                <w:szCs w:val="22"/>
              </w:rPr>
              <w:t xml:space="preserve">Do sumy ubezpieczenia zostaje włączona kwota przezornej sumy ubezpieczenia , przez którą rozumie się kwotę w wysokości </w:t>
            </w:r>
            <w:r w:rsidR="005E3C70" w:rsidRPr="00E442CC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 xml:space="preserve">5.000.000,00 PLN </w:t>
            </w:r>
            <w:r w:rsidRPr="005E3C70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na jedno i wszystkie zdarzenia w rocznym okresie rozliczeniowym/polisowym </w:t>
            </w:r>
            <w:r w:rsidRPr="005E3C70">
              <w:rPr>
                <w:rFonts w:ascii="Times New Roman" w:hAnsi="Times New Roman"/>
                <w:bCs/>
                <w:sz w:val="22"/>
                <w:szCs w:val="22"/>
              </w:rPr>
              <w:t>, która w przypadku szkody wykorzystana zostanie do wyrównania ewentualnego niedoubezpieczenia wynikającego z niedoszacowania sum ubezpieczenia dla poszczególnych składników majątku ubezpieczonego w systemie sum stałych oraz pokrycia kosztów powstałej szkody w przypadku kiedy suma ubezpieczenia będzie niewystarczająca ze względu na poniesione koszty związane z m.in.  uniknięciem bądź ograniczeniem rozmiaru szkody. Przezorna suma ubezpieczenia nie ma zastosowania do przedmiotów ubezpieczenia ubezpieczonych w systemie pierwszego ryzyka oraz klauzul lub kosztów objętych ochroną na podstawie klauzul dodatkowych.</w:t>
            </w:r>
          </w:p>
          <w:p w14:paraId="18CCD4E6" w14:textId="24A464B6" w:rsidR="003F5C15" w:rsidRPr="005E3C70" w:rsidRDefault="003F5C15" w:rsidP="00435B5C">
            <w:pPr>
              <w:pStyle w:val="LucaCash"/>
              <w:spacing w:after="12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5E3C70">
              <w:rPr>
                <w:rFonts w:ascii="Times New Roman" w:hAnsi="Times New Roman"/>
                <w:bCs/>
                <w:sz w:val="22"/>
                <w:szCs w:val="22"/>
              </w:rPr>
              <w:t xml:space="preserve"> Limit wspólny dla PD , EEI, CPM,MB</w:t>
            </w:r>
          </w:p>
        </w:tc>
      </w:tr>
      <w:tr w:rsidR="003F5C15" w:rsidRPr="005E3C70" w14:paraId="23F699F9" w14:textId="77777777" w:rsidTr="009041AD">
        <w:trPr>
          <w:trHeight w:val="825"/>
        </w:trPr>
        <w:tc>
          <w:tcPr>
            <w:tcW w:w="9062" w:type="dxa"/>
          </w:tcPr>
          <w:p w14:paraId="37C27209" w14:textId="77777777" w:rsidR="003F5C15" w:rsidRPr="005E3C70" w:rsidRDefault="003F5C15" w:rsidP="003F5C15">
            <w:pPr>
              <w:pStyle w:val="Nagwek2"/>
              <w:spacing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5E3C70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Klauzula reprezentantów. </w:t>
            </w:r>
            <w:r w:rsidRPr="005E3C70"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  <w:t xml:space="preserve"> </w:t>
            </w:r>
          </w:p>
          <w:p w14:paraId="399D885B" w14:textId="77777777" w:rsidR="003F5C15" w:rsidRPr="005E3C70" w:rsidRDefault="003F5C15" w:rsidP="003F5C15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</w:rPr>
            </w:pPr>
            <w:r w:rsidRPr="005E3C70">
              <w:rPr>
                <w:rFonts w:ascii="Times New Roman" w:hAnsi="Times New Roman" w:cs="Times New Roman"/>
              </w:rPr>
              <w:t>Z zachowaniem pozostałych nie zmienionych niniejszą klauzulą postanowień ogólnych warunków ubezpieczenia i innych postanowień umowy ustala się, że:</w:t>
            </w:r>
          </w:p>
          <w:p w14:paraId="5B108622" w14:textId="45EB8A04" w:rsidR="003F5C15" w:rsidRPr="005E3C70" w:rsidRDefault="003F5C15" w:rsidP="003F5C15">
            <w:pPr>
              <w:pStyle w:val="Nagwek2"/>
              <w:spacing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5E3C7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Wykonawca nie ponosi odpowiedzialności za szkody powstałe wskutek winy umyślnej, zaniechania lub rażącego niedbalstwa wyłącznie reprezentantów Ubezpieczonego. Dla celów niniejszej umowy za reprezentantów Ubezpieczonego uważa się zarząd spółk</w:t>
            </w:r>
            <w:r w:rsidR="00D14387" w:rsidRPr="005E3C7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i</w:t>
            </w:r>
            <w:r w:rsidRPr="005E3C70">
              <w:rPr>
                <w:rFonts w:ascii="Times New Roman" w:hAnsi="Times New Roman" w:cs="Times New Roman"/>
                <w:bCs/>
                <w:color w:val="000000" w:themeColor="text1"/>
                <w:sz w:val="22"/>
                <w:szCs w:val="22"/>
              </w:rPr>
              <w:t>.</w:t>
            </w:r>
          </w:p>
        </w:tc>
      </w:tr>
      <w:tr w:rsidR="00C245DE" w:rsidRPr="00CD7D04" w14:paraId="6C031C6F" w14:textId="77777777" w:rsidTr="009041AD">
        <w:trPr>
          <w:trHeight w:val="825"/>
        </w:trPr>
        <w:tc>
          <w:tcPr>
            <w:tcW w:w="9062" w:type="dxa"/>
          </w:tcPr>
          <w:p w14:paraId="588D90D4" w14:textId="55C53650" w:rsidR="00C245DE" w:rsidRPr="00CD7D04" w:rsidRDefault="00C245DE" w:rsidP="00C245DE">
            <w:pPr>
              <w:pStyle w:val="LucaCash"/>
              <w:spacing w:line="240" w:lineRule="auto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CD7D04">
              <w:rPr>
                <w:rFonts w:ascii="Times New Roman" w:hAnsi="Times New Roman"/>
                <w:b/>
                <w:sz w:val="22"/>
                <w:szCs w:val="22"/>
              </w:rPr>
              <w:t xml:space="preserve">Klauzula samolikwidacji drobnych szkód. </w:t>
            </w:r>
            <w:r w:rsidR="00F91BDC" w:rsidRPr="00CD7D04">
              <w:rPr>
                <w:rFonts w:ascii="Times New Roman" w:hAnsi="Times New Roman"/>
                <w:b/>
                <w:color w:val="FF0000"/>
                <w:sz w:val="22"/>
                <w:szCs w:val="22"/>
              </w:rPr>
              <w:t xml:space="preserve"> </w:t>
            </w:r>
          </w:p>
          <w:p w14:paraId="49FA0483" w14:textId="5DEB599E" w:rsidR="00C245DE" w:rsidRPr="00CD7D04" w:rsidRDefault="00C245DE" w:rsidP="00C245DE">
            <w:pPr>
              <w:pStyle w:val="LucaCash"/>
              <w:spacing w:before="120" w:after="12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D7D04">
              <w:rPr>
                <w:rFonts w:ascii="Times New Roman" w:hAnsi="Times New Roman"/>
                <w:sz w:val="22"/>
                <w:szCs w:val="22"/>
              </w:rPr>
              <w:t>Z zachowaniem pozostałych nie zmienionych niniejszą klauzulą postanowień ogólnych warunków ubezpieczenia i innych postanowień umowy ustala się, że:</w:t>
            </w:r>
          </w:p>
          <w:p w14:paraId="3C863B83" w14:textId="467549A3" w:rsidR="00C245DE" w:rsidRPr="00CD7D04" w:rsidRDefault="00C245DE" w:rsidP="00C245DE">
            <w:pPr>
              <w:pStyle w:val="NormalnyWeb"/>
              <w:spacing w:before="0" w:after="0" w:line="240" w:lineRule="auto"/>
              <w:rPr>
                <w:sz w:val="22"/>
                <w:szCs w:val="22"/>
              </w:rPr>
            </w:pPr>
            <w:r w:rsidRPr="00CD7D04">
              <w:rPr>
                <w:sz w:val="22"/>
                <w:szCs w:val="22"/>
              </w:rPr>
              <w:t xml:space="preserve">W odniesieniu do szkód, których szacowana wartość na dzień powstania szkody lub jej ujawnienia się nie przekracza  kwoty*…… ponad poziom franszyzy redukcyjnej   Ubezpieczający/Ubezpieczony po uprzednim powiadomieniu Ubezpieczyciela   i uzyskaniu jego zgody może przystąpić do  przeprowadzenia  likwidacji takiej szkody, pod warunkiem zachowania uszkodzonych elementów oraz sporządzenia  pisemnego protokołu,  zawierającego informacje takie jak: data sporządzenia, dane </w:t>
            </w:r>
            <w:r w:rsidRPr="00CD7D04">
              <w:rPr>
                <w:sz w:val="22"/>
                <w:szCs w:val="22"/>
              </w:rPr>
              <w:lastRenderedPageBreak/>
              <w:t>osoby sporządzającej protokół, rodzaj uszkodzonego mienia, przyczyna szkody – jeżeli możliwe jest jej określenie, opis zdarzenia które spowodowało szkodę, szacunkowa wartość szkody oraz dokumentację fotograficzną.</w:t>
            </w:r>
          </w:p>
          <w:p w14:paraId="691347B4" w14:textId="73A57FE5" w:rsidR="00C245DE" w:rsidRPr="00CD7D04" w:rsidRDefault="00C245DE" w:rsidP="00C245DE">
            <w:pPr>
              <w:pStyle w:val="NormalnyWeb"/>
              <w:spacing w:before="0" w:after="0" w:line="240" w:lineRule="auto"/>
              <w:rPr>
                <w:b/>
                <w:bCs/>
                <w:sz w:val="22"/>
                <w:szCs w:val="22"/>
              </w:rPr>
            </w:pPr>
            <w:r w:rsidRPr="00CD7D04">
              <w:rPr>
                <w:b/>
                <w:bCs/>
                <w:sz w:val="22"/>
                <w:szCs w:val="22"/>
              </w:rPr>
              <w:t>*3.000</w:t>
            </w:r>
            <w:r w:rsidR="00CD7D04" w:rsidRPr="00CD7D04">
              <w:rPr>
                <w:b/>
                <w:bCs/>
                <w:sz w:val="22"/>
                <w:szCs w:val="22"/>
              </w:rPr>
              <w:t>,00</w:t>
            </w:r>
            <w:r w:rsidRPr="00CD7D04">
              <w:rPr>
                <w:b/>
                <w:bCs/>
                <w:sz w:val="22"/>
                <w:szCs w:val="22"/>
              </w:rPr>
              <w:t xml:space="preserve"> PLN dla rozdziału I, III, IV</w:t>
            </w:r>
          </w:p>
          <w:p w14:paraId="45A9A089" w14:textId="208ADC64" w:rsidR="00C245DE" w:rsidRPr="00CD7D04" w:rsidRDefault="00C245DE" w:rsidP="00C245DE">
            <w:pPr>
              <w:pStyle w:val="NormalnyWeb"/>
              <w:spacing w:before="0" w:after="0" w:line="240" w:lineRule="auto"/>
              <w:jc w:val="left"/>
              <w:rPr>
                <w:b/>
                <w:bCs/>
                <w:sz w:val="22"/>
                <w:szCs w:val="22"/>
              </w:rPr>
            </w:pPr>
            <w:r w:rsidRPr="00CD7D04">
              <w:rPr>
                <w:b/>
                <w:bCs/>
                <w:sz w:val="22"/>
                <w:szCs w:val="22"/>
              </w:rPr>
              <w:t>1.000</w:t>
            </w:r>
            <w:r w:rsidR="00CD7D04" w:rsidRPr="00CD7D04">
              <w:rPr>
                <w:b/>
                <w:bCs/>
                <w:sz w:val="22"/>
                <w:szCs w:val="22"/>
              </w:rPr>
              <w:t>,00</w:t>
            </w:r>
            <w:r w:rsidRPr="00CD7D04">
              <w:rPr>
                <w:b/>
                <w:bCs/>
                <w:sz w:val="22"/>
                <w:szCs w:val="22"/>
              </w:rPr>
              <w:t xml:space="preserve"> PLN dla rozdziału II</w:t>
            </w:r>
          </w:p>
          <w:p w14:paraId="178BDF52" w14:textId="35F64B51" w:rsidR="00C245DE" w:rsidRPr="00CD7D04" w:rsidRDefault="00C245DE" w:rsidP="00C245DE">
            <w:pPr>
              <w:pStyle w:val="NormalnyWeb"/>
              <w:spacing w:before="0" w:after="0" w:line="240" w:lineRule="auto"/>
              <w:jc w:val="left"/>
              <w:rPr>
                <w:b/>
                <w:bCs/>
                <w:sz w:val="22"/>
                <w:szCs w:val="22"/>
              </w:rPr>
            </w:pPr>
            <w:r w:rsidRPr="00CD7D04">
              <w:rPr>
                <w:b/>
                <w:bCs/>
                <w:sz w:val="22"/>
                <w:szCs w:val="22"/>
              </w:rPr>
              <w:t>Klauzula odnosi się do szkód, dla których franszyza redukcyjna wynosi nie więcej niż 2.000</w:t>
            </w:r>
            <w:r w:rsidR="00CD7D04" w:rsidRPr="00CD7D04">
              <w:rPr>
                <w:b/>
                <w:bCs/>
                <w:sz w:val="22"/>
                <w:szCs w:val="22"/>
              </w:rPr>
              <w:t>,00</w:t>
            </w:r>
            <w:r w:rsidRPr="00CD7D04">
              <w:rPr>
                <w:b/>
                <w:bCs/>
                <w:sz w:val="22"/>
                <w:szCs w:val="22"/>
              </w:rPr>
              <w:t xml:space="preserve"> PLN.</w:t>
            </w:r>
          </w:p>
        </w:tc>
      </w:tr>
      <w:tr w:rsidR="00C245DE" w:rsidRPr="00CD7D04" w14:paraId="272C08BD" w14:textId="77777777" w:rsidTr="009041AD">
        <w:trPr>
          <w:trHeight w:val="825"/>
        </w:trPr>
        <w:tc>
          <w:tcPr>
            <w:tcW w:w="9062" w:type="dxa"/>
          </w:tcPr>
          <w:p w14:paraId="4E66D1BF" w14:textId="09C18038" w:rsidR="00C245DE" w:rsidRPr="00CD7D04" w:rsidRDefault="00C245DE" w:rsidP="00C245DE">
            <w:pPr>
              <w:pStyle w:val="LucaCash"/>
              <w:spacing w:line="240" w:lineRule="auto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CD7D04">
              <w:rPr>
                <w:rFonts w:ascii="Times New Roman" w:hAnsi="Times New Roman"/>
                <w:b/>
                <w:sz w:val="22"/>
                <w:szCs w:val="22"/>
              </w:rPr>
              <w:lastRenderedPageBreak/>
              <w:t xml:space="preserve">Klauzula 72 godzin. </w:t>
            </w:r>
            <w:r w:rsidR="00F91BDC" w:rsidRPr="00CD7D04">
              <w:rPr>
                <w:rFonts w:ascii="Times New Roman" w:hAnsi="Times New Roman"/>
                <w:b/>
                <w:color w:val="FF0000"/>
                <w:sz w:val="22"/>
                <w:szCs w:val="22"/>
              </w:rPr>
              <w:t xml:space="preserve"> </w:t>
            </w:r>
          </w:p>
          <w:p w14:paraId="59897D4D" w14:textId="39F63D31" w:rsidR="00C245DE" w:rsidRPr="00CD7D04" w:rsidRDefault="00C245DE" w:rsidP="00C245DE">
            <w:pPr>
              <w:pStyle w:val="LucaCash"/>
              <w:spacing w:before="120" w:after="12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D7D04">
              <w:rPr>
                <w:rFonts w:ascii="Times New Roman" w:hAnsi="Times New Roman"/>
                <w:sz w:val="22"/>
                <w:szCs w:val="22"/>
              </w:rPr>
              <w:t>Z zachowaniem pozostałych nie zmienionych niniejszą klauzulą postanowień ogólnych warunków ubezpieczenia i innych postanowień umowy ustala się, że:</w:t>
            </w:r>
          </w:p>
          <w:p w14:paraId="7050D621" w14:textId="77777777" w:rsidR="00C245DE" w:rsidRPr="00CD7D04" w:rsidRDefault="00C245DE" w:rsidP="00C245DE">
            <w:pPr>
              <w:pStyle w:val="NormalnyWeb"/>
              <w:spacing w:before="0" w:after="0" w:line="240" w:lineRule="auto"/>
              <w:jc w:val="left"/>
              <w:rPr>
                <w:sz w:val="22"/>
                <w:szCs w:val="22"/>
              </w:rPr>
            </w:pPr>
            <w:r w:rsidRPr="00CD7D04">
              <w:rPr>
                <w:sz w:val="22"/>
                <w:szCs w:val="22"/>
              </w:rPr>
              <w:t>W przypadku zajścia zdarzenia szkodowego wszystkie szkody powstałe w czasie następujących po sobie 72 godzin na skutek tego samego zdarzenia, Ubezpieczyciel traktować będzie jako jedną szkodę w odniesieniu do franszyzy redukcyjnej, udziału własnego oraz sumy ubezpieczenia.</w:t>
            </w:r>
          </w:p>
          <w:p w14:paraId="0A98E8EA" w14:textId="015865A4" w:rsidR="00C245DE" w:rsidRPr="00CD7D04" w:rsidRDefault="00C245DE" w:rsidP="00F91BDC">
            <w:pPr>
              <w:pStyle w:val="NormalnyWeb"/>
              <w:spacing w:before="0" w:after="0" w:line="240" w:lineRule="auto"/>
              <w:jc w:val="left"/>
              <w:rPr>
                <w:sz w:val="22"/>
                <w:szCs w:val="22"/>
              </w:rPr>
            </w:pPr>
          </w:p>
        </w:tc>
      </w:tr>
      <w:tr w:rsidR="003F5C15" w:rsidRPr="00862D12" w14:paraId="65B7482D" w14:textId="77777777" w:rsidTr="009041AD">
        <w:trPr>
          <w:trHeight w:val="825"/>
        </w:trPr>
        <w:tc>
          <w:tcPr>
            <w:tcW w:w="9062" w:type="dxa"/>
          </w:tcPr>
          <w:p w14:paraId="7A15B0BA" w14:textId="77777777" w:rsidR="003F5C15" w:rsidRPr="00862D12" w:rsidRDefault="003F5C15" w:rsidP="003F5C15">
            <w:pPr>
              <w:pStyle w:val="LucaCash"/>
              <w:spacing w:after="120" w:line="240" w:lineRule="auto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862D12">
              <w:rPr>
                <w:rFonts w:ascii="Times New Roman" w:hAnsi="Times New Roman"/>
                <w:b/>
                <w:sz w:val="22"/>
                <w:szCs w:val="22"/>
              </w:rPr>
              <w:t xml:space="preserve">Klauzula składowania </w:t>
            </w:r>
          </w:p>
          <w:p w14:paraId="2D29BE51" w14:textId="77777777" w:rsidR="003F5C15" w:rsidRPr="00862D12" w:rsidRDefault="003F5C15" w:rsidP="003F5C15">
            <w:pPr>
              <w:pStyle w:val="LucaCash"/>
              <w:spacing w:before="120" w:after="12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62D12">
              <w:rPr>
                <w:rFonts w:ascii="Times New Roman" w:hAnsi="Times New Roman"/>
                <w:sz w:val="22"/>
                <w:szCs w:val="22"/>
              </w:rPr>
              <w:t>Z zachowaniem pozostałych nie zmienionych niniejszą klauzulą postanowień ogólnych warunków ubezpieczenia i innych postanowień umowy ustala się, że:</w:t>
            </w:r>
          </w:p>
          <w:p w14:paraId="6FF35957" w14:textId="22A4A000" w:rsidR="003F5C15" w:rsidRPr="00862D12" w:rsidRDefault="003F5C15" w:rsidP="003F5C15">
            <w:pPr>
              <w:pStyle w:val="LucaCash"/>
              <w:spacing w:line="240" w:lineRule="auto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862D12">
              <w:rPr>
                <w:rFonts w:ascii="Times New Roman" w:hAnsi="Times New Roman"/>
                <w:sz w:val="22"/>
                <w:szCs w:val="22"/>
              </w:rPr>
              <w:t>W przypadku szkód powstałych wskutek zalania ( w tym od podłoża) Wykonawca ponosi odpowiedzialność za mienie składowane na podłodze, lub na wysokości niższej aniżeli wynika to z ogólnych warunków ubezpieczenia w pomieszczeniach znajdujących się  poniżej poziomu gruntu</w:t>
            </w:r>
            <w:r w:rsidR="0068415C" w:rsidRPr="00862D12">
              <w:rPr>
                <w:rFonts w:ascii="Times New Roman" w:hAnsi="Times New Roman"/>
                <w:sz w:val="22"/>
                <w:szCs w:val="22"/>
              </w:rPr>
              <w:t>,</w:t>
            </w:r>
            <w:r w:rsidRPr="00862D12">
              <w:rPr>
                <w:rFonts w:ascii="Times New Roman" w:hAnsi="Times New Roman"/>
                <w:sz w:val="22"/>
                <w:szCs w:val="22"/>
              </w:rPr>
              <w:t xml:space="preserve"> limit odpowiedzialności wynosi </w:t>
            </w:r>
            <w:r w:rsidRPr="00862D12">
              <w:rPr>
                <w:rFonts w:ascii="Times New Roman" w:hAnsi="Times New Roman"/>
                <w:b/>
                <w:bCs/>
                <w:sz w:val="22"/>
                <w:szCs w:val="22"/>
              </w:rPr>
              <w:t>20</w:t>
            </w:r>
            <w:r w:rsidRPr="00862D12">
              <w:rPr>
                <w:rFonts w:ascii="Times New Roman" w:hAnsi="Times New Roman"/>
                <w:b/>
                <w:sz w:val="22"/>
                <w:szCs w:val="22"/>
              </w:rPr>
              <w:t xml:space="preserve">0.000 PLN na jedno i wszystkie zdarzenia w rocznym okresie rozliczeniowym/polisowym. </w:t>
            </w:r>
            <w:r w:rsidRPr="00862D12">
              <w:rPr>
                <w:rFonts w:ascii="Times New Roman" w:hAnsi="Times New Roman"/>
                <w:bCs/>
                <w:sz w:val="22"/>
                <w:szCs w:val="22"/>
              </w:rPr>
              <w:t xml:space="preserve">W odniesieniu do ryzyka zalania z góry ograniczenia w postaci </w:t>
            </w:r>
            <w:proofErr w:type="spellStart"/>
            <w:r w:rsidRPr="00862D12">
              <w:rPr>
                <w:rFonts w:ascii="Times New Roman" w:hAnsi="Times New Roman"/>
                <w:bCs/>
                <w:sz w:val="22"/>
                <w:szCs w:val="22"/>
              </w:rPr>
              <w:t>ww</w:t>
            </w:r>
            <w:proofErr w:type="spellEnd"/>
            <w:r w:rsidRPr="00862D12">
              <w:rPr>
                <w:rFonts w:ascii="Times New Roman" w:hAnsi="Times New Roman"/>
                <w:bCs/>
                <w:sz w:val="22"/>
                <w:szCs w:val="22"/>
              </w:rPr>
              <w:t xml:space="preserve"> limitu nie stosuje się .</w:t>
            </w:r>
            <w:r w:rsidRPr="00862D12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</w:p>
        </w:tc>
      </w:tr>
      <w:tr w:rsidR="003F5C15" w:rsidRPr="00CD7D04" w14:paraId="7666537B" w14:textId="77777777" w:rsidTr="009041AD">
        <w:trPr>
          <w:trHeight w:val="825"/>
        </w:trPr>
        <w:tc>
          <w:tcPr>
            <w:tcW w:w="9062" w:type="dxa"/>
          </w:tcPr>
          <w:p w14:paraId="5F58092F" w14:textId="18E956BD" w:rsidR="003F5C15" w:rsidRPr="00CD7D04" w:rsidRDefault="003F5C15" w:rsidP="003F5C15">
            <w:pPr>
              <w:pStyle w:val="Nagwek2"/>
              <w:spacing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CD7D0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Klauzula stempla bankowego/pocztowego. </w:t>
            </w:r>
            <w:r w:rsidRPr="00CD7D04"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  <w:t xml:space="preserve"> </w:t>
            </w:r>
          </w:p>
          <w:p w14:paraId="4F6537B3" w14:textId="4B5B4561" w:rsidR="003F5C15" w:rsidRPr="00CD7D04" w:rsidRDefault="003F5C15" w:rsidP="003F5C15">
            <w:pPr>
              <w:pStyle w:val="Nagwe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CD7D0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Z zachowaniem pozostałych nie zmienionych niniejszą klauzulą postanowień ogólnych warunków ubezpieczenia i innych postanowień umowy ustala się, że:</w:t>
            </w:r>
          </w:p>
          <w:p w14:paraId="7916AFE1" w14:textId="0E5A1D67" w:rsidR="003F5C15" w:rsidRPr="00CD7D04" w:rsidRDefault="003F5C15" w:rsidP="003F5C15">
            <w:pPr>
              <w:pStyle w:val="NormalnyWeb"/>
              <w:spacing w:before="0" w:after="0" w:line="240" w:lineRule="auto"/>
              <w:rPr>
                <w:b/>
                <w:bCs/>
                <w:sz w:val="22"/>
                <w:szCs w:val="22"/>
              </w:rPr>
            </w:pPr>
            <w:r w:rsidRPr="00CD7D04">
              <w:rPr>
                <w:sz w:val="22"/>
                <w:szCs w:val="22"/>
              </w:rPr>
              <w:t>Ubezpieczyciel uznaje datę stempla bankowego lub pocztowego uwidocznioną na przelewie bankowym lub dowodzie wpłaty za datę decydującą o terminowym opłaceniu składki ubezpieczeniowej przez Ubezpieczającego/Ubezpieczonego pod warunkiem, że na rachunku Ubezpieczającego/ Ubezpieczonego znajdowała się wystarczająca ilość wolnych środków. W innym przypadku za datę zapłaty uważa się dzień uznania rachunku Ubezpieczyciela pełną wymagalną kwotą składki lub ratą składki określonymi w umowie.</w:t>
            </w:r>
          </w:p>
        </w:tc>
      </w:tr>
      <w:tr w:rsidR="003F5C15" w:rsidRPr="00CD7D04" w14:paraId="21A7F896" w14:textId="77777777" w:rsidTr="009041AD">
        <w:trPr>
          <w:trHeight w:val="825"/>
        </w:trPr>
        <w:tc>
          <w:tcPr>
            <w:tcW w:w="9062" w:type="dxa"/>
            <w:shd w:val="clear" w:color="auto" w:fill="auto"/>
          </w:tcPr>
          <w:p w14:paraId="41D87EB7" w14:textId="0E8CB902" w:rsidR="003F5C15" w:rsidRPr="00CD7D04" w:rsidRDefault="003F5C15" w:rsidP="003F5C1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D7D04">
              <w:rPr>
                <w:rFonts w:ascii="Times New Roman" w:hAnsi="Times New Roman" w:cs="Times New Roman"/>
                <w:b/>
                <w:bCs/>
              </w:rPr>
              <w:t xml:space="preserve">Klauzula tymczasowego magazynowania lub przerwy w eksploatacji. </w:t>
            </w:r>
            <w:r w:rsidRPr="00CD7D04">
              <w:rPr>
                <w:rFonts w:ascii="Times New Roman" w:hAnsi="Times New Roman" w:cs="Times New Roman"/>
                <w:b/>
                <w:color w:val="FF0000"/>
              </w:rPr>
              <w:t xml:space="preserve"> </w:t>
            </w:r>
          </w:p>
          <w:p w14:paraId="298215C3" w14:textId="51136155" w:rsidR="003F5C15" w:rsidRPr="00CD7D04" w:rsidRDefault="003F5C15" w:rsidP="003F5C15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</w:rPr>
            </w:pPr>
            <w:r w:rsidRPr="00CD7D04">
              <w:rPr>
                <w:rFonts w:ascii="Times New Roman" w:hAnsi="Times New Roman" w:cs="Times New Roman"/>
              </w:rPr>
              <w:t>Z zachowaniem pozostałych nie zmienionych niniejszą klauzulą postanowień ogólnych warunków ubezpieczenia i innych postanowień umowy ustala się, że:</w:t>
            </w:r>
          </w:p>
          <w:p w14:paraId="34D32F40" w14:textId="79913C2E" w:rsidR="003F5C15" w:rsidRPr="00CD7D04" w:rsidRDefault="003F5C15" w:rsidP="003F5C15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D7D04">
              <w:rPr>
                <w:rFonts w:ascii="Times New Roman" w:hAnsi="Times New Roman" w:cs="Times New Roman"/>
              </w:rPr>
              <w:t>Zakres ubezpieczenia obejmuje szkody w mieniu w czasie tymczasowego magazynowania lub przerwy w eksploatacji w miejscu objętym ochroną ubezpieczeniową, nawet wtedy, jeśli:</w:t>
            </w:r>
          </w:p>
          <w:p w14:paraId="0B8D7E39" w14:textId="781AA6BF" w:rsidR="003F5C15" w:rsidRPr="00CD7D04" w:rsidRDefault="003F5C15" w:rsidP="003F5C15">
            <w:pPr>
              <w:pStyle w:val="NormalnyWeb"/>
              <w:numPr>
                <w:ilvl w:val="0"/>
                <w:numId w:val="11"/>
              </w:numPr>
              <w:rPr>
                <w:sz w:val="22"/>
                <w:szCs w:val="22"/>
              </w:rPr>
            </w:pPr>
            <w:r w:rsidRPr="00CD7D04">
              <w:rPr>
                <w:sz w:val="22"/>
                <w:szCs w:val="22"/>
              </w:rPr>
              <w:t xml:space="preserve">tymczasowe magazynowanie lub przerwa w eksploatacji dla rozdziału II (EEI) nie przekracza 6 </w:t>
            </w:r>
            <w:proofErr w:type="spellStart"/>
            <w:r w:rsidRPr="00CD7D04">
              <w:rPr>
                <w:sz w:val="22"/>
                <w:szCs w:val="22"/>
              </w:rPr>
              <w:t>miesięcy</w:t>
            </w:r>
            <w:proofErr w:type="spellEnd"/>
            <w:r w:rsidRPr="00CD7D04">
              <w:rPr>
                <w:sz w:val="22"/>
                <w:szCs w:val="22"/>
              </w:rPr>
              <w:t>,</w:t>
            </w:r>
          </w:p>
          <w:p w14:paraId="4682ED3A" w14:textId="7AF7845B" w:rsidR="003F5C15" w:rsidRPr="00CD7D04" w:rsidRDefault="003F5C15" w:rsidP="003F5C15">
            <w:pPr>
              <w:pStyle w:val="NormalnyWeb"/>
              <w:numPr>
                <w:ilvl w:val="0"/>
                <w:numId w:val="11"/>
              </w:numPr>
              <w:rPr>
                <w:sz w:val="22"/>
                <w:szCs w:val="22"/>
              </w:rPr>
            </w:pPr>
            <w:r w:rsidRPr="00CD7D04">
              <w:rPr>
                <w:sz w:val="22"/>
                <w:szCs w:val="22"/>
              </w:rPr>
              <w:t>tymczasowe magazynowanie lub przerwa w eksploatacji dla rozdział I nie przekracza 30 dni.</w:t>
            </w:r>
          </w:p>
          <w:p w14:paraId="661A7FDC" w14:textId="529DE347" w:rsidR="003F5C15" w:rsidRPr="00CD7D04" w:rsidRDefault="003F5C15" w:rsidP="003F5C15">
            <w:pPr>
              <w:pStyle w:val="NormalnyWeb"/>
              <w:rPr>
                <w:b/>
                <w:sz w:val="22"/>
                <w:szCs w:val="22"/>
              </w:rPr>
            </w:pPr>
            <w:r w:rsidRPr="00CD7D04">
              <w:rPr>
                <w:sz w:val="22"/>
                <w:szCs w:val="22"/>
              </w:rPr>
              <w:t xml:space="preserve">Wskazane </w:t>
            </w:r>
            <w:proofErr w:type="spellStart"/>
            <w:r w:rsidRPr="00CD7D04">
              <w:rPr>
                <w:sz w:val="22"/>
                <w:szCs w:val="22"/>
              </w:rPr>
              <w:t>powyżej</w:t>
            </w:r>
            <w:proofErr w:type="spellEnd"/>
            <w:r w:rsidRPr="00CD7D04">
              <w:rPr>
                <w:sz w:val="22"/>
                <w:szCs w:val="22"/>
              </w:rPr>
              <w:t xml:space="preserve"> terminy </w:t>
            </w:r>
            <w:proofErr w:type="spellStart"/>
            <w:r w:rsidRPr="00CD7D04">
              <w:rPr>
                <w:sz w:val="22"/>
                <w:szCs w:val="22"/>
              </w:rPr>
              <w:t>moga</w:t>
            </w:r>
            <w:proofErr w:type="spellEnd"/>
            <w:r w:rsidRPr="00CD7D04">
              <w:rPr>
                <w:sz w:val="22"/>
                <w:szCs w:val="22"/>
              </w:rPr>
              <w:t xml:space="preserve">̨ </w:t>
            </w:r>
            <w:proofErr w:type="spellStart"/>
            <w:r w:rsidRPr="00CD7D04">
              <w:rPr>
                <w:sz w:val="22"/>
                <w:szCs w:val="22"/>
              </w:rPr>
              <w:t>zostac</w:t>
            </w:r>
            <w:proofErr w:type="spellEnd"/>
            <w:r w:rsidRPr="00CD7D04">
              <w:rPr>
                <w:sz w:val="22"/>
                <w:szCs w:val="22"/>
              </w:rPr>
              <w:t xml:space="preserve">́ </w:t>
            </w:r>
            <w:proofErr w:type="spellStart"/>
            <w:r w:rsidRPr="00CD7D04">
              <w:rPr>
                <w:sz w:val="22"/>
                <w:szCs w:val="22"/>
              </w:rPr>
              <w:t>przedłużone</w:t>
            </w:r>
            <w:proofErr w:type="spellEnd"/>
            <w:r w:rsidRPr="00CD7D04">
              <w:rPr>
                <w:sz w:val="22"/>
                <w:szCs w:val="22"/>
              </w:rPr>
              <w:t xml:space="preserve"> za zgodą Wykonawcy</w:t>
            </w:r>
          </w:p>
        </w:tc>
      </w:tr>
      <w:tr w:rsidR="003F5C15" w:rsidRPr="00CD7D04" w14:paraId="5415D9F9" w14:textId="77777777" w:rsidTr="009041AD">
        <w:trPr>
          <w:trHeight w:val="825"/>
        </w:trPr>
        <w:tc>
          <w:tcPr>
            <w:tcW w:w="9062" w:type="dxa"/>
          </w:tcPr>
          <w:p w14:paraId="30FD6872" w14:textId="54789003" w:rsidR="003F5C15" w:rsidRPr="00CD7D04" w:rsidRDefault="003F5C15" w:rsidP="003F5C1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D7D04">
              <w:rPr>
                <w:rFonts w:ascii="Times New Roman" w:hAnsi="Times New Roman" w:cs="Times New Roman"/>
                <w:b/>
                <w:bCs/>
              </w:rPr>
              <w:lastRenderedPageBreak/>
              <w:t>Klauzula ubezpieczenia drobnych robót budowlano - remontowych.</w:t>
            </w:r>
            <w:r w:rsidRPr="00CD7D04">
              <w:rPr>
                <w:rFonts w:ascii="Times New Roman" w:hAnsi="Times New Roman" w:cs="Times New Roman"/>
                <w:b/>
                <w:color w:val="FF0000"/>
              </w:rPr>
              <w:t xml:space="preserve"> </w:t>
            </w:r>
          </w:p>
          <w:p w14:paraId="049CB263" w14:textId="6DF52766" w:rsidR="003F5C15" w:rsidRPr="00CD7D04" w:rsidRDefault="003F5C15" w:rsidP="003F5C15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CD7D04">
              <w:rPr>
                <w:rFonts w:ascii="Times New Roman" w:hAnsi="Times New Roman" w:cs="Times New Roman"/>
                <w:bCs/>
              </w:rPr>
              <w:t xml:space="preserve">Z zachowaniem pozostałych nie zmienionych niniejszą klauzulą postanowień ogólnych warunków ubezpieczenia i innych postanowień umowy ustala się, że: </w:t>
            </w:r>
          </w:p>
          <w:p w14:paraId="0A7432B2" w14:textId="74843109" w:rsidR="003F5C15" w:rsidRPr="00CD7D04" w:rsidRDefault="003F5C15" w:rsidP="003F5C15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CD7D04">
              <w:rPr>
                <w:rFonts w:ascii="Times New Roman" w:hAnsi="Times New Roman" w:cs="Times New Roman"/>
                <w:bCs/>
              </w:rPr>
              <w:t xml:space="preserve">Zakres ubezpieczenia zostaje rozszerzony o szkody powstałe w związku z prowadzeniem przez Ubezpieczającego/Ubezpieczonego lub na jego zlecenie w miejscu ubezpieczenia, prac budowlano-montażowych oraz prac remontowo –modernizacyjnych. </w:t>
            </w:r>
          </w:p>
          <w:p w14:paraId="26C98905" w14:textId="77777777" w:rsidR="003F5C15" w:rsidRPr="00CD7D04" w:rsidRDefault="003F5C15" w:rsidP="003F5C15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CD7D04">
              <w:rPr>
                <w:rFonts w:ascii="Times New Roman" w:hAnsi="Times New Roman" w:cs="Times New Roman"/>
                <w:bCs/>
              </w:rPr>
              <w:t>Ochrona udzielana jest do wysokości:</w:t>
            </w:r>
          </w:p>
          <w:p w14:paraId="1C9A3AB1" w14:textId="138F04D7" w:rsidR="003F5C15" w:rsidRPr="00CD7D04" w:rsidRDefault="003F5C15" w:rsidP="003F5C15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CD7D04">
              <w:rPr>
                <w:rFonts w:ascii="Times New Roman" w:hAnsi="Times New Roman" w:cs="Times New Roman"/>
                <w:bCs/>
              </w:rPr>
              <w:t>•</w:t>
            </w:r>
            <w:r w:rsidRPr="00CD7D04">
              <w:rPr>
                <w:rFonts w:ascii="Times New Roman" w:hAnsi="Times New Roman" w:cs="Times New Roman"/>
                <w:bCs/>
              </w:rPr>
              <w:tab/>
              <w:t>600.000 PLN na jedno i wszystkie zdarzenia w rocznym okresie rozliczeniowym - do mienia będącego bezpośrednim przedmiotem prac.</w:t>
            </w:r>
          </w:p>
          <w:p w14:paraId="63CA62C7" w14:textId="657AD18C" w:rsidR="003F5C15" w:rsidRPr="00CD7D04" w:rsidRDefault="003F5C15" w:rsidP="003F5C15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CD7D04">
              <w:rPr>
                <w:rFonts w:ascii="Times New Roman" w:hAnsi="Times New Roman" w:cs="Times New Roman"/>
                <w:bCs/>
              </w:rPr>
              <w:t>•</w:t>
            </w:r>
            <w:r w:rsidRPr="00CD7D04">
              <w:rPr>
                <w:rFonts w:ascii="Times New Roman" w:hAnsi="Times New Roman" w:cs="Times New Roman"/>
                <w:bCs/>
              </w:rPr>
              <w:tab/>
              <w:t>Sumy ubezpieczenia pozostałego mienia będącego przedmiotem ubezpieczenia.</w:t>
            </w:r>
          </w:p>
          <w:p w14:paraId="2A2E7C84" w14:textId="7DEA76E5" w:rsidR="003F5C15" w:rsidRPr="00CD7D04" w:rsidRDefault="003F5C15" w:rsidP="003F5C15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CD7D04">
              <w:rPr>
                <w:rFonts w:ascii="Times New Roman" w:hAnsi="Times New Roman" w:cs="Times New Roman"/>
                <w:bCs/>
              </w:rPr>
              <w:t>Z ochrony wyłączone są szkody powstałe w związku lub na skutek prac, których realizacja związana jest z naruszeniem konstrukcji nośnej budynku/budowli lub konstrukcji dachu.</w:t>
            </w:r>
          </w:p>
          <w:p w14:paraId="26E023DB" w14:textId="2DA3CCF2" w:rsidR="003F5C15" w:rsidRPr="00CD7D04" w:rsidRDefault="003F5C15" w:rsidP="003F5C15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CD7D04">
              <w:rPr>
                <w:rFonts w:ascii="Times New Roman" w:hAnsi="Times New Roman" w:cs="Times New Roman"/>
                <w:bCs/>
              </w:rPr>
              <w:t>Ustala się, że klauzula odnosi się do prac prowadzonych w obiektach oddanych do użytkowania.</w:t>
            </w:r>
            <w:r w:rsidRPr="00CD7D04">
              <w:rPr>
                <w:rFonts w:ascii="Times New Roman" w:hAnsi="Times New Roman" w:cs="Times New Roman"/>
              </w:rPr>
              <w:t xml:space="preserve"> </w:t>
            </w:r>
          </w:p>
          <w:p w14:paraId="6917E0BE" w14:textId="480B3FA7" w:rsidR="003F5C15" w:rsidRPr="00CD7D04" w:rsidRDefault="003F5C15" w:rsidP="003F5C1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D7D04">
              <w:rPr>
                <w:rFonts w:ascii="Times New Roman" w:hAnsi="Times New Roman" w:cs="Times New Roman"/>
                <w:bCs/>
              </w:rPr>
              <w:t xml:space="preserve"> Franszyza redukcyjna -1.000</w:t>
            </w:r>
            <w:r w:rsidR="00CD7D04">
              <w:rPr>
                <w:rFonts w:ascii="Times New Roman" w:hAnsi="Times New Roman" w:cs="Times New Roman"/>
                <w:bCs/>
              </w:rPr>
              <w:t>,00</w:t>
            </w:r>
            <w:r w:rsidRPr="00CD7D04">
              <w:rPr>
                <w:rFonts w:ascii="Times New Roman" w:hAnsi="Times New Roman" w:cs="Times New Roman"/>
                <w:bCs/>
              </w:rPr>
              <w:t xml:space="preserve"> PLN</w:t>
            </w:r>
          </w:p>
        </w:tc>
      </w:tr>
      <w:tr w:rsidR="003F5C15" w:rsidRPr="00CD7D04" w14:paraId="7D82BF27" w14:textId="77777777" w:rsidTr="009041AD">
        <w:trPr>
          <w:trHeight w:val="825"/>
        </w:trPr>
        <w:tc>
          <w:tcPr>
            <w:tcW w:w="9062" w:type="dxa"/>
          </w:tcPr>
          <w:p w14:paraId="3567EAF6" w14:textId="47A249BC" w:rsidR="003F5C15" w:rsidRPr="00CD7D04" w:rsidRDefault="003F5C15" w:rsidP="003F5C1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D7D04">
              <w:rPr>
                <w:rFonts w:ascii="Times New Roman" w:hAnsi="Times New Roman" w:cs="Times New Roman"/>
                <w:b/>
                <w:bCs/>
              </w:rPr>
              <w:t xml:space="preserve">Klauzula ubezpieczenia ryzyka kradzieży urządzeń zainstalowanych na zewnątrz budynku. </w:t>
            </w:r>
            <w:r w:rsidRPr="00CD7D04">
              <w:rPr>
                <w:rFonts w:ascii="Times New Roman" w:hAnsi="Times New Roman" w:cs="Times New Roman"/>
                <w:b/>
                <w:color w:val="FF0000"/>
              </w:rPr>
              <w:t xml:space="preserve"> </w:t>
            </w:r>
          </w:p>
          <w:p w14:paraId="6EAD9D1B" w14:textId="71272DDE" w:rsidR="003F5C15" w:rsidRPr="00CD7D04" w:rsidRDefault="003F5C15" w:rsidP="003F5C15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CD7D04">
              <w:rPr>
                <w:rFonts w:ascii="Times New Roman" w:hAnsi="Times New Roman" w:cs="Times New Roman"/>
                <w:bCs/>
              </w:rPr>
              <w:t>Z zachowaniem pozostałych nie zmienionych niniejszą klauzulą postanowień ogólnych warunków ubezpieczenia i innych postanowień umowy ustala się, że:</w:t>
            </w:r>
          </w:p>
          <w:p w14:paraId="2DF9CF5E" w14:textId="63D2A947" w:rsidR="003F5C15" w:rsidRPr="00CD7D04" w:rsidRDefault="003F5C15" w:rsidP="003F5C15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CD7D04">
              <w:rPr>
                <w:rFonts w:ascii="Times New Roman" w:hAnsi="Times New Roman" w:cs="Times New Roman"/>
                <w:bCs/>
              </w:rPr>
              <w:t xml:space="preserve">Ubezpieczyciel obejmuje ochroną ubezpieczeniową kradzież z włamaniem urządzeń elektronicznych (systemy zabezpieczające, elementy klimatyzacji, sprzęt specjalistyczny) zainstalowanych na zewnątrz budynku pod warunkiem, że urządzenia są zainstalowane w sposób uniemożliwiający ich kradzież bez pozostawienia śladów włamania w postaci zniszczenia istniejących zabezpieczeń (mocowań) zgodnych z zaleceniami producenta, standardowo stosowanych w tego typu sytuacjach. Uszkodzenie takich zabezpieczeń uznane zostanie za wystarczające do uznania zdarzenia za kradzież z włamaniem. Limit odpowiedzialności </w:t>
            </w:r>
            <w:r w:rsidRPr="00CD7D04">
              <w:rPr>
                <w:rFonts w:ascii="Times New Roman" w:hAnsi="Times New Roman" w:cs="Times New Roman"/>
                <w:b/>
                <w:bCs/>
              </w:rPr>
              <w:t>20.000 PLN na</w:t>
            </w:r>
            <w:r w:rsidRPr="00CD7D04">
              <w:rPr>
                <w:rFonts w:ascii="Times New Roman" w:hAnsi="Times New Roman" w:cs="Times New Roman"/>
                <w:b/>
              </w:rPr>
              <w:t xml:space="preserve"> jedno i wszystkie zdarzenia w okresie rozliczeniowym/polisowym.</w:t>
            </w:r>
          </w:p>
          <w:p w14:paraId="26F4197E" w14:textId="3111C09B" w:rsidR="003F5C15" w:rsidRPr="00CD7D04" w:rsidRDefault="003F5C15" w:rsidP="003F5C15">
            <w:pPr>
              <w:spacing w:before="120" w:after="120" w:line="240" w:lineRule="auto"/>
              <w:rPr>
                <w:rFonts w:ascii="Times New Roman" w:hAnsi="Times New Roman" w:cs="Times New Roman"/>
              </w:rPr>
            </w:pPr>
            <w:r w:rsidRPr="00CD7D04">
              <w:rPr>
                <w:rFonts w:ascii="Times New Roman" w:hAnsi="Times New Roman" w:cs="Times New Roman"/>
              </w:rPr>
              <w:t xml:space="preserve">Limit wspólny dla rozdziału I </w:t>
            </w:r>
            <w:proofErr w:type="spellStart"/>
            <w:r w:rsidRPr="00CD7D04">
              <w:rPr>
                <w:rFonts w:ascii="Times New Roman" w:hAnsi="Times New Roman" w:cs="Times New Roman"/>
              </w:rPr>
              <w:t>i</w:t>
            </w:r>
            <w:proofErr w:type="spellEnd"/>
            <w:r w:rsidRPr="00CD7D04">
              <w:rPr>
                <w:rFonts w:ascii="Times New Roman" w:hAnsi="Times New Roman" w:cs="Times New Roman"/>
              </w:rPr>
              <w:t xml:space="preserve"> II </w:t>
            </w:r>
          </w:p>
        </w:tc>
      </w:tr>
      <w:tr w:rsidR="003F5C15" w:rsidRPr="00CD7D04" w14:paraId="7647AE7E" w14:textId="77777777" w:rsidTr="009041AD">
        <w:trPr>
          <w:trHeight w:val="825"/>
        </w:trPr>
        <w:tc>
          <w:tcPr>
            <w:tcW w:w="9062" w:type="dxa"/>
          </w:tcPr>
          <w:p w14:paraId="36FE18BA" w14:textId="37F37A21" w:rsidR="003F5C15" w:rsidRPr="00286715" w:rsidRDefault="003F5C15" w:rsidP="003F5C15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86715">
              <w:rPr>
                <w:rFonts w:ascii="Times New Roman" w:hAnsi="Times New Roman" w:cs="Times New Roman"/>
                <w:b/>
              </w:rPr>
              <w:t xml:space="preserve">Klauzula ubezpieczenia sprzętu elektronicznego lub jego części od szkód materialnych od daty dostawy. </w:t>
            </w:r>
            <w:r w:rsidRPr="00286715">
              <w:rPr>
                <w:rFonts w:ascii="Times New Roman" w:hAnsi="Times New Roman" w:cs="Times New Roman"/>
                <w:b/>
                <w:color w:val="FF0000"/>
              </w:rPr>
              <w:t xml:space="preserve"> </w:t>
            </w:r>
          </w:p>
          <w:p w14:paraId="4D076246" w14:textId="27516A58" w:rsidR="003F5C15" w:rsidRPr="00286715" w:rsidRDefault="003F5C15" w:rsidP="003F5C15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</w:rPr>
            </w:pPr>
            <w:r w:rsidRPr="00286715">
              <w:rPr>
                <w:rFonts w:ascii="Times New Roman" w:hAnsi="Times New Roman" w:cs="Times New Roman"/>
              </w:rPr>
              <w:t>Z zachowaniem pozostałych nie zmienionych niniejszą klauzulą postanowień ogólnych warunków ubezpieczenia i innych postanowień umowy ubezpieczenia, ustala się, że:</w:t>
            </w:r>
          </w:p>
          <w:p w14:paraId="51098BDE" w14:textId="60259862" w:rsidR="003F5C15" w:rsidRPr="00CD7D04" w:rsidRDefault="003F5C15" w:rsidP="003F5C1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286715">
              <w:rPr>
                <w:rFonts w:ascii="Times New Roman" w:hAnsi="Times New Roman" w:cs="Times New Roman"/>
              </w:rPr>
              <w:t>Rozszerza się zakres ubezpieczenia o szkody powstałe w mieniu lub jego częściach od daty dostawy do miejsca ubezpieczenia, do daty włączenia go do planowanej eksploatacji. Warunkiem jest magazynowanie sprzętu lub jego części w oryginalnych opakowaniach i pomieszczeniach do tego przystosowanych. Okres magazynowania nie może przekraczać 6 –</w:t>
            </w:r>
            <w:proofErr w:type="spellStart"/>
            <w:r w:rsidRPr="00286715">
              <w:rPr>
                <w:rFonts w:ascii="Times New Roman" w:hAnsi="Times New Roman" w:cs="Times New Roman"/>
              </w:rPr>
              <w:t>ciu</w:t>
            </w:r>
            <w:proofErr w:type="spellEnd"/>
            <w:r w:rsidRPr="00286715">
              <w:rPr>
                <w:rFonts w:ascii="Times New Roman" w:hAnsi="Times New Roman" w:cs="Times New Roman"/>
              </w:rPr>
              <w:t xml:space="preserve"> miesięcy od daty dostawy. O ewentualnym przedłużeniu tego okresu należy poinformować Ubezpieczyciela.</w:t>
            </w:r>
          </w:p>
        </w:tc>
      </w:tr>
      <w:tr w:rsidR="003F5C15" w:rsidRPr="00CD7D04" w14:paraId="1933E4D6" w14:textId="77777777" w:rsidTr="009041AD">
        <w:trPr>
          <w:trHeight w:val="825"/>
        </w:trPr>
        <w:tc>
          <w:tcPr>
            <w:tcW w:w="9062" w:type="dxa"/>
          </w:tcPr>
          <w:p w14:paraId="49EACA25" w14:textId="12A10CBF" w:rsidR="003F5C15" w:rsidRPr="00286715" w:rsidRDefault="003F5C15" w:rsidP="003F5C15">
            <w:pPr>
              <w:pStyle w:val="Nagwek3"/>
              <w:tabs>
                <w:tab w:val="left" w:pos="0"/>
              </w:tabs>
              <w:spacing w:before="0" w:after="120" w:line="240" w:lineRule="auto"/>
              <w:ind w:left="720" w:hanging="720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286715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Klauzula ubezpieczenie sprzętu przenośnego (w tym telefonów komórkowych). </w:t>
            </w:r>
            <w:r w:rsidRPr="00286715"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  <w:t xml:space="preserve"> </w:t>
            </w:r>
          </w:p>
          <w:p w14:paraId="4F59D5E4" w14:textId="0ED9D4FF" w:rsidR="003F5C15" w:rsidRPr="00286715" w:rsidRDefault="003F5C15" w:rsidP="003F5C15">
            <w:pPr>
              <w:pStyle w:val="LucaCash"/>
              <w:spacing w:before="120" w:after="12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286715">
              <w:rPr>
                <w:rFonts w:ascii="Times New Roman" w:hAnsi="Times New Roman"/>
                <w:sz w:val="22"/>
                <w:szCs w:val="22"/>
              </w:rPr>
              <w:t xml:space="preserve">Z zachowaniem pozostałych, niezmienionych niniejszą klauzulą ogólnych warunków ubezpieczenia </w:t>
            </w:r>
            <w:r w:rsidRPr="00286715">
              <w:rPr>
                <w:rFonts w:ascii="Times New Roman" w:hAnsi="Times New Roman"/>
                <w:sz w:val="22"/>
                <w:szCs w:val="22"/>
              </w:rPr>
              <w:br/>
              <w:t>i innych postanowień umowy strony uzgodniły, że:</w:t>
            </w:r>
          </w:p>
          <w:p w14:paraId="446F6D9C" w14:textId="23C56B40" w:rsidR="003F5C15" w:rsidRPr="00286715" w:rsidRDefault="003F5C15" w:rsidP="003F5C15">
            <w:pPr>
              <w:pStyle w:val="Tretekstu"/>
              <w:spacing w:before="120" w:after="120"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8671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Ubezpieczyciel rozszerza zakres ochrony ubezpieczeniowej i przyjmuje odpowiedzialność za szkody powstałe w elektronicznym sprzęcie przenośnym (również w telefonach komórkowych) użytkowanym poza miejscem ubezpieczenia określonym w polisie.</w:t>
            </w:r>
          </w:p>
          <w:p w14:paraId="01CCD517" w14:textId="202016CF" w:rsidR="003F5C15" w:rsidRPr="00286715" w:rsidRDefault="003F5C15" w:rsidP="003F5C15">
            <w:pPr>
              <w:pStyle w:val="Tretekstu"/>
              <w:spacing w:before="120" w:after="120"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8671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lastRenderedPageBreak/>
              <w:t>W przypadku kradzieży z włamaniem ubezpieczonych przedmiotów z pojazdu, Ubezpieczyciel odpowiada tylko wtedy, gdy:</w:t>
            </w:r>
          </w:p>
          <w:p w14:paraId="2A17778C" w14:textId="77777777" w:rsidR="003F5C15" w:rsidRPr="00286715" w:rsidRDefault="003F5C15" w:rsidP="003F5C15">
            <w:pPr>
              <w:pStyle w:val="Tretekstu"/>
              <w:widowControl w:val="0"/>
              <w:numPr>
                <w:ilvl w:val="0"/>
                <w:numId w:val="4"/>
              </w:numPr>
              <w:spacing w:before="120" w:after="120"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8671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pojazd posiada trwałe zadaszenie (jednolita sztywna konstrukcja),</w:t>
            </w:r>
          </w:p>
          <w:p w14:paraId="6152056F" w14:textId="458B2324" w:rsidR="003F5C15" w:rsidRPr="00286715" w:rsidRDefault="003F5C15" w:rsidP="003F5C15">
            <w:pPr>
              <w:pStyle w:val="Tretekstu"/>
              <w:widowControl w:val="0"/>
              <w:numPr>
                <w:ilvl w:val="0"/>
                <w:numId w:val="4"/>
              </w:numPr>
              <w:spacing w:before="120" w:after="120"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8671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w trakcie postoju, podczas transportu pojazd został prawidłowo zamknięty na wszystkie istniejące zamki i </w:t>
            </w:r>
            <w:r w:rsidRPr="00286715">
              <w:rPr>
                <w:rFonts w:ascii="Times New Roman" w:hAnsi="Times New Roman" w:cs="Times New Roman"/>
                <w:iCs/>
                <w:color w:val="auto"/>
                <w:sz w:val="22"/>
                <w:szCs w:val="22"/>
              </w:rPr>
              <w:t>zabezpieczenia fabryczne.</w:t>
            </w:r>
          </w:p>
          <w:p w14:paraId="22A7606C" w14:textId="77777777" w:rsidR="003F5C15" w:rsidRPr="00286715" w:rsidRDefault="003F5C15" w:rsidP="003F5C15">
            <w:pPr>
              <w:pStyle w:val="Tretekstu"/>
              <w:widowControl w:val="0"/>
              <w:numPr>
                <w:ilvl w:val="0"/>
                <w:numId w:val="4"/>
              </w:numPr>
              <w:spacing w:before="120" w:after="120"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8671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kradzież z włamaniem miała miejsce pomiędzy godziną 6.00 a 22.00 (ograniczeń czasowych nie stosuje się, gdy pojazd z transportowanym sprzętem był pozostawiony na parkingu strzeżonym lub w zamkniętym garażu),</w:t>
            </w:r>
          </w:p>
          <w:p w14:paraId="0A2AD4B2" w14:textId="05D00249" w:rsidR="003F5C15" w:rsidRPr="00286715" w:rsidRDefault="003F5C15" w:rsidP="003F5C15">
            <w:pPr>
              <w:pStyle w:val="Tretekstu"/>
              <w:widowControl w:val="0"/>
              <w:numPr>
                <w:ilvl w:val="0"/>
                <w:numId w:val="4"/>
              </w:numPr>
              <w:spacing w:before="120" w:after="120" w:line="240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86715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sprzęt pozostawiony w pojeździe jest niewidoczny z zewnątrz, np. w bagażniku.</w:t>
            </w:r>
          </w:p>
          <w:p w14:paraId="282E72C1" w14:textId="4B8D9EE8" w:rsidR="003F5C15" w:rsidRPr="00286715" w:rsidRDefault="003F5C15" w:rsidP="003F5C15">
            <w:pPr>
              <w:pStyle w:val="Tekstpodstawowywcity31"/>
              <w:spacing w:before="120" w:line="240" w:lineRule="auto"/>
              <w:ind w:left="0"/>
              <w:rPr>
                <w:sz w:val="22"/>
                <w:szCs w:val="22"/>
              </w:rPr>
            </w:pPr>
            <w:r w:rsidRPr="00286715">
              <w:rPr>
                <w:sz w:val="22"/>
                <w:szCs w:val="22"/>
              </w:rPr>
              <w:t xml:space="preserve">W każdym przypadku utraty sprzętu (w tym również telefonów) w wyniku kradzieży z włamaniem lub rabunku Ubezpieczający potrącana jest franszyza 10% wartości szkody nie mniej niż </w:t>
            </w:r>
            <w:r w:rsidR="00CD7D04" w:rsidRPr="00286715">
              <w:rPr>
                <w:sz w:val="22"/>
                <w:szCs w:val="22"/>
              </w:rPr>
              <w:t>3</w:t>
            </w:r>
            <w:r w:rsidRPr="00286715">
              <w:rPr>
                <w:sz w:val="22"/>
                <w:szCs w:val="22"/>
              </w:rPr>
              <w:t>00</w:t>
            </w:r>
            <w:r w:rsidR="00CD7D04" w:rsidRPr="00286715">
              <w:rPr>
                <w:sz w:val="22"/>
                <w:szCs w:val="22"/>
              </w:rPr>
              <w:t>,00</w:t>
            </w:r>
            <w:r w:rsidRPr="00286715">
              <w:rPr>
                <w:sz w:val="22"/>
                <w:szCs w:val="22"/>
              </w:rPr>
              <w:t xml:space="preserve"> PLN i nie więcej niż 2.000</w:t>
            </w:r>
            <w:r w:rsidR="00CD7D04" w:rsidRPr="00286715">
              <w:rPr>
                <w:sz w:val="22"/>
                <w:szCs w:val="22"/>
              </w:rPr>
              <w:t>,00</w:t>
            </w:r>
            <w:r w:rsidRPr="00286715">
              <w:rPr>
                <w:sz w:val="22"/>
                <w:szCs w:val="22"/>
              </w:rPr>
              <w:t xml:space="preserve"> PLN</w:t>
            </w:r>
          </w:p>
          <w:p w14:paraId="03A2D78D" w14:textId="73B3D441" w:rsidR="003F5C15" w:rsidRPr="00CD7D04" w:rsidRDefault="003F5C15" w:rsidP="003F5C15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286715">
              <w:rPr>
                <w:rFonts w:ascii="Times New Roman" w:hAnsi="Times New Roman" w:cs="Times New Roman"/>
              </w:rPr>
              <w:t>Ubezpieczyciel nie odpowiada za szkody objęte polisą Auto-Casco i OC oraz powstałe wskutek niewłaściwego, niezgodnego z zaleceniami producenta opakowania lub jego braku.</w:t>
            </w:r>
          </w:p>
        </w:tc>
      </w:tr>
      <w:tr w:rsidR="002132B8" w:rsidRPr="00CD7D04" w14:paraId="335627E4" w14:textId="77777777" w:rsidTr="009041AD">
        <w:trPr>
          <w:trHeight w:val="825"/>
        </w:trPr>
        <w:tc>
          <w:tcPr>
            <w:tcW w:w="9062" w:type="dxa"/>
          </w:tcPr>
          <w:p w14:paraId="17668443" w14:textId="77777777" w:rsidR="002132B8" w:rsidRPr="00CD7D04" w:rsidRDefault="002132B8" w:rsidP="006841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CD7D04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lastRenderedPageBreak/>
              <w:t>Klauzula ubezpieczenia szkód elektrycznych i mechanicznych. </w:t>
            </w:r>
          </w:p>
          <w:p w14:paraId="1ED319F4" w14:textId="77777777" w:rsidR="002132B8" w:rsidRPr="00CD7D04" w:rsidRDefault="002132B8" w:rsidP="002132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52ECAA19" w14:textId="504FC205" w:rsidR="002132B8" w:rsidRPr="00CD7D04" w:rsidRDefault="002132B8" w:rsidP="006841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CD7D04">
              <w:rPr>
                <w:rFonts w:ascii="Times New Roman" w:eastAsia="Times New Roman" w:hAnsi="Times New Roman" w:cs="Times New Roman"/>
                <w:lang w:eastAsia="pl-PL"/>
              </w:rPr>
              <w:t>Z zachowaniem pozostałych, nie zmienionych niniejszą klauzulą, postanowień umowy ubezpieczenia, w tym określonych w ogólnych warunkach ubezpieczenia strony uzgodniły, że: </w:t>
            </w:r>
          </w:p>
          <w:p w14:paraId="5C465DEB" w14:textId="77777777" w:rsidR="002132B8" w:rsidRPr="00CD7D04" w:rsidRDefault="002132B8" w:rsidP="006841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CD7D04">
              <w:rPr>
                <w:rFonts w:ascii="Times New Roman" w:eastAsia="Times New Roman" w:hAnsi="Times New Roman" w:cs="Times New Roman"/>
                <w:lang w:eastAsia="pl-PL"/>
              </w:rPr>
              <w:t>ochrona ubezpieczeniowa obejmuje odpowiedzialność z tytułu szkód w maszynach, urządzeniach, aparatach, instalacjach. </w:t>
            </w:r>
          </w:p>
          <w:p w14:paraId="128DDC3C" w14:textId="77777777" w:rsidR="002132B8" w:rsidRPr="00CD7D04" w:rsidRDefault="002132B8" w:rsidP="006841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CD7D04">
              <w:rPr>
                <w:rFonts w:ascii="Times New Roman" w:eastAsia="Times New Roman" w:hAnsi="Times New Roman" w:cs="Times New Roman"/>
                <w:lang w:eastAsia="pl-PL"/>
              </w:rPr>
              <w:t>Ochroną objęte są uszkodzenia maszyn elektrycznych, uniemożliwiające ich prawidłowe działanie wskutek: </w:t>
            </w:r>
          </w:p>
          <w:p w14:paraId="6746B7CC" w14:textId="77777777" w:rsidR="002132B8" w:rsidRPr="00CD7D04" w:rsidRDefault="002132B8" w:rsidP="006841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CD7D04">
              <w:rPr>
                <w:rFonts w:ascii="Times New Roman" w:eastAsia="Times New Roman" w:hAnsi="Times New Roman" w:cs="Times New Roman"/>
                <w:lang w:eastAsia="pl-PL"/>
              </w:rPr>
              <w:t>• niezadziałania prawidłowo dobranych zabezpieczeń zwarciowych, przeciążeniowych lub zamkowych, </w:t>
            </w:r>
          </w:p>
          <w:p w14:paraId="1F05EA53" w14:textId="77777777" w:rsidR="002132B8" w:rsidRPr="00CD7D04" w:rsidRDefault="002132B8" w:rsidP="006841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CD7D04">
              <w:rPr>
                <w:rFonts w:ascii="Times New Roman" w:eastAsia="Times New Roman" w:hAnsi="Times New Roman" w:cs="Times New Roman"/>
                <w:lang w:eastAsia="pl-PL"/>
              </w:rPr>
              <w:t>• zmiany napięcia zasilania, </w:t>
            </w:r>
          </w:p>
          <w:p w14:paraId="40FB2421" w14:textId="77777777" w:rsidR="002132B8" w:rsidRPr="00CD7D04" w:rsidRDefault="002132B8" w:rsidP="006841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CD7D04">
              <w:rPr>
                <w:rFonts w:ascii="Times New Roman" w:eastAsia="Times New Roman" w:hAnsi="Times New Roman" w:cs="Times New Roman"/>
                <w:lang w:eastAsia="pl-PL"/>
              </w:rPr>
              <w:t>• zmiany wartości częstotliwości prądu elektrycznego, powstałej w wyniku awarii, </w:t>
            </w:r>
          </w:p>
          <w:p w14:paraId="7DA5E5BE" w14:textId="77777777" w:rsidR="002132B8" w:rsidRPr="00CD7D04" w:rsidRDefault="002132B8" w:rsidP="006841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CD7D04">
              <w:rPr>
                <w:rFonts w:ascii="Times New Roman" w:eastAsia="Times New Roman" w:hAnsi="Times New Roman" w:cs="Times New Roman"/>
                <w:lang w:eastAsia="pl-PL"/>
              </w:rPr>
              <w:t>• uszkodzenia izolacji, </w:t>
            </w:r>
          </w:p>
          <w:p w14:paraId="606BAF78" w14:textId="77777777" w:rsidR="002132B8" w:rsidRPr="00CD7D04" w:rsidRDefault="002132B8" w:rsidP="006841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CD7D04">
              <w:rPr>
                <w:rFonts w:ascii="Times New Roman" w:eastAsia="Times New Roman" w:hAnsi="Times New Roman" w:cs="Times New Roman"/>
                <w:lang w:eastAsia="pl-PL"/>
              </w:rPr>
              <w:t>• zwarcia, </w:t>
            </w:r>
          </w:p>
          <w:p w14:paraId="1E377BC4" w14:textId="77777777" w:rsidR="002132B8" w:rsidRPr="00CD7D04" w:rsidRDefault="002132B8" w:rsidP="006841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CD7D04">
              <w:rPr>
                <w:rFonts w:ascii="Times New Roman" w:eastAsia="Times New Roman" w:hAnsi="Times New Roman" w:cs="Times New Roman"/>
                <w:lang w:eastAsia="pl-PL"/>
              </w:rPr>
              <w:t>• zaniku napięcia jednej lub więcej faz.. </w:t>
            </w:r>
          </w:p>
          <w:p w14:paraId="5193DAA1" w14:textId="77777777" w:rsidR="002132B8" w:rsidRPr="00CD7D04" w:rsidRDefault="002132B8" w:rsidP="006841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CD7D04">
              <w:rPr>
                <w:rFonts w:ascii="Times New Roman" w:eastAsia="Times New Roman" w:hAnsi="Times New Roman" w:cs="Times New Roman"/>
                <w:lang w:eastAsia="pl-PL"/>
              </w:rPr>
              <w:t>Odpowiedzialność ubezpieczyciela ma miejsce pod warunkiem zainstalowania w miejscu ubezpieczenia sprawnych zabezpieczeń odgromowych lub przeciwprzepięciowych. Urządzenia te winny być zainstalowane i konserwowane zgodnie z zaleceniami producentów m.in. sprzętu elektronicznego, urządzeń zabezpieczających i alarmowych. </w:t>
            </w:r>
          </w:p>
          <w:p w14:paraId="303736D2" w14:textId="77777777" w:rsidR="002132B8" w:rsidRPr="00CD7D04" w:rsidRDefault="002132B8" w:rsidP="006841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CD7D04">
              <w:rPr>
                <w:rFonts w:ascii="Times New Roman" w:eastAsia="Times New Roman" w:hAnsi="Times New Roman" w:cs="Times New Roman"/>
                <w:lang w:eastAsia="pl-PL"/>
              </w:rPr>
              <w:t>Zakres ochrony obejmuje również szkody wynikające z działania człowieka, przyczyn eksploatacyjnych lub wad produkcyjnych. </w:t>
            </w:r>
          </w:p>
          <w:p w14:paraId="513ED215" w14:textId="77777777" w:rsidR="002132B8" w:rsidRPr="00CD7D04" w:rsidRDefault="002132B8" w:rsidP="0068415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D7D04">
              <w:rPr>
                <w:rFonts w:ascii="Times New Roman" w:eastAsia="Times New Roman" w:hAnsi="Times New Roman" w:cs="Times New Roman"/>
                <w:lang w:eastAsia="pl-PL"/>
              </w:rPr>
              <w:t>Niniejsze postanowienia szczególne nie obejmują szkód powstałych: </w:t>
            </w:r>
          </w:p>
          <w:p w14:paraId="720E4784" w14:textId="77777777" w:rsidR="002132B8" w:rsidRPr="00CD7D04" w:rsidRDefault="002132B8" w:rsidP="006841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CD7D04">
              <w:rPr>
                <w:rFonts w:ascii="Times New Roman" w:eastAsia="Times New Roman" w:hAnsi="Times New Roman" w:cs="Times New Roman"/>
                <w:lang w:eastAsia="pl-PL"/>
              </w:rPr>
              <w:t>1) w okresie gwarancji lub rękojmi w zakresie odpowiedzialności producenta lub dystrybutora, </w:t>
            </w:r>
          </w:p>
          <w:p w14:paraId="28DA95A1" w14:textId="77777777" w:rsidR="002132B8" w:rsidRPr="00CD7D04" w:rsidRDefault="002132B8" w:rsidP="006841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CD7D04">
              <w:rPr>
                <w:rFonts w:ascii="Times New Roman" w:eastAsia="Times New Roman" w:hAnsi="Times New Roman" w:cs="Times New Roman"/>
                <w:lang w:eastAsia="pl-PL"/>
              </w:rPr>
              <w:t>2) w odgromnikach, miernikach, licznikach, grzejnych urządzeniach elektrycznych, wkładkach topikowych, bezpiecznikach, stycznikach, żarówkach, lampach oraz innych częściach i materiałach szybko zużywających się lub podlegających wielokrotnej lub okresowej wymianie w toku normalnego użytkowania </w:t>
            </w:r>
          </w:p>
          <w:p w14:paraId="64AB12EF" w14:textId="4168C952" w:rsidR="002132B8" w:rsidRPr="00CD7D04" w:rsidRDefault="002132B8" w:rsidP="006841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CD7D04">
              <w:rPr>
                <w:rFonts w:ascii="Times New Roman" w:eastAsia="Times New Roman" w:hAnsi="Times New Roman" w:cs="Times New Roman"/>
                <w:lang w:eastAsia="pl-PL"/>
              </w:rPr>
              <w:t>Franszyza redukcyjna wynosi 10% wartości szkody, nie mniej niż 1.000</w:t>
            </w:r>
            <w:r w:rsidR="00CD7D04">
              <w:rPr>
                <w:rFonts w:ascii="Times New Roman" w:eastAsia="Times New Roman" w:hAnsi="Times New Roman" w:cs="Times New Roman"/>
                <w:lang w:eastAsia="pl-PL"/>
              </w:rPr>
              <w:t>,00</w:t>
            </w:r>
            <w:r w:rsidRPr="00CD7D04">
              <w:rPr>
                <w:rFonts w:ascii="Times New Roman" w:eastAsia="Times New Roman" w:hAnsi="Times New Roman" w:cs="Times New Roman"/>
                <w:lang w:eastAsia="pl-PL"/>
              </w:rPr>
              <w:t xml:space="preserve"> PLN. </w:t>
            </w:r>
          </w:p>
          <w:p w14:paraId="1938CE7C" w14:textId="120245AD" w:rsidR="002132B8" w:rsidRPr="00CD7D04" w:rsidRDefault="002132B8" w:rsidP="00435B5C">
            <w:pPr>
              <w:pStyle w:val="Nagwek2"/>
              <w:spacing w:before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CD7D04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pl-PL"/>
              </w:rPr>
              <w:t xml:space="preserve">Limit odpowiedzialności </w:t>
            </w:r>
            <w:r w:rsidRPr="00CD7D0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2"/>
                <w:szCs w:val="22"/>
                <w:lang w:eastAsia="pl-PL"/>
              </w:rPr>
              <w:t>100.000,00 PLN</w:t>
            </w:r>
            <w:r w:rsidRPr="00CD7D04">
              <w:rPr>
                <w:rFonts w:ascii="Times New Roman" w:eastAsia="Times New Roman" w:hAnsi="Times New Roman" w:cs="Times New Roman"/>
                <w:color w:val="000000" w:themeColor="text1"/>
                <w:sz w:val="22"/>
                <w:szCs w:val="22"/>
                <w:lang w:eastAsia="pl-PL"/>
              </w:rPr>
              <w:t xml:space="preserve"> na jedno i wszystkie zdarzenia w rocznym okresie rozliczeniowym/ polisowym. </w:t>
            </w:r>
          </w:p>
        </w:tc>
      </w:tr>
      <w:tr w:rsidR="00435B5C" w:rsidRPr="006C731C" w14:paraId="7BB4009C" w14:textId="77777777" w:rsidTr="009041AD">
        <w:trPr>
          <w:trHeight w:val="825"/>
        </w:trPr>
        <w:tc>
          <w:tcPr>
            <w:tcW w:w="9062" w:type="dxa"/>
          </w:tcPr>
          <w:p w14:paraId="3F8D3D10" w14:textId="77777777" w:rsidR="00435B5C" w:rsidRPr="00E442CC" w:rsidRDefault="00435B5C" w:rsidP="00435B5C">
            <w:pPr>
              <w:pStyle w:val="Styl1"/>
              <w:spacing w:before="120" w:after="120" w:line="240" w:lineRule="auto"/>
              <w:ind w:left="180" w:hanging="180"/>
              <w:rPr>
                <w:rFonts w:ascii="Times New Roman" w:hAnsi="Times New Roman" w:cs="Times New Roman"/>
                <w:color w:val="000000" w:themeColor="text1"/>
              </w:rPr>
            </w:pPr>
            <w:r w:rsidRPr="00E442CC">
              <w:rPr>
                <w:rFonts w:ascii="Times New Roman" w:hAnsi="Times New Roman" w:cs="Times New Roman"/>
                <w:color w:val="000000" w:themeColor="text1"/>
              </w:rPr>
              <w:t xml:space="preserve">Klauzula ubezpieczenia szkód powstałych w wyniku przepięcia  </w:t>
            </w:r>
          </w:p>
          <w:p w14:paraId="286C5F36" w14:textId="77777777" w:rsidR="00435B5C" w:rsidRPr="00E442CC" w:rsidRDefault="00435B5C" w:rsidP="00435B5C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442CC">
              <w:rPr>
                <w:rFonts w:ascii="Times New Roman" w:hAnsi="Times New Roman" w:cs="Times New Roman"/>
                <w:color w:val="000000" w:themeColor="text1"/>
              </w:rPr>
              <w:t xml:space="preserve">Z zachowaniem pozostałych nie zmienionych niniejszą klauzulą postanowień ogólnych warunków ubezpieczenia i innych postanowień umowy ubezpieczenia, ustala się, że :  </w:t>
            </w:r>
          </w:p>
          <w:p w14:paraId="608D70A2" w14:textId="2C56DABF" w:rsidR="00435B5C" w:rsidRPr="00E442CC" w:rsidRDefault="00435B5C" w:rsidP="00435B5C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442CC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Ubezpieczyciel obejmuje ochroną ubezpieczeniową szkody powstałe w wyniku przepięcia spowodowanego </w:t>
            </w:r>
            <w:r w:rsidR="00862D12" w:rsidRPr="00E442CC">
              <w:rPr>
                <w:rFonts w:ascii="Times New Roman" w:hAnsi="Times New Roman" w:cs="Times New Roman"/>
                <w:color w:val="000000" w:themeColor="text1"/>
              </w:rPr>
              <w:t xml:space="preserve">bezpośrednim i </w:t>
            </w:r>
            <w:r w:rsidRPr="00E442CC">
              <w:rPr>
                <w:rFonts w:ascii="Times New Roman" w:hAnsi="Times New Roman" w:cs="Times New Roman"/>
                <w:color w:val="000000" w:themeColor="text1"/>
              </w:rPr>
              <w:t xml:space="preserve">pośrednim uderzeniem pioruna a także przepięcia  lub przetężenia innego niż spowodowane wyładowaniem atmosferycznym. </w:t>
            </w:r>
          </w:p>
          <w:p w14:paraId="2D26E4C6" w14:textId="77777777" w:rsidR="00435B5C" w:rsidRPr="00E442CC" w:rsidRDefault="00435B5C" w:rsidP="00435B5C">
            <w:pPr>
              <w:pStyle w:val="Akapitzlist1"/>
              <w:numPr>
                <w:ilvl w:val="0"/>
                <w:numId w:val="3"/>
              </w:numPr>
              <w:tabs>
                <w:tab w:val="left" w:pos="394"/>
              </w:tabs>
              <w:spacing w:before="120" w:after="120" w:line="240" w:lineRule="auto"/>
              <w:ind w:left="426" w:hanging="426"/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E442CC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Przez przepięcie lub przetężenie należy rozumieć krótkotrwały (impulsowy) wzrost napięcia przekraczający maksymalne dopuszczalne napięcie robocze lub indukcyjne wzbudzenie się niszczących sił elektromagnetycznych w obwodach elektrycznych.</w:t>
            </w:r>
          </w:p>
          <w:p w14:paraId="48234550" w14:textId="77777777" w:rsidR="00435B5C" w:rsidRPr="00E442CC" w:rsidRDefault="00435B5C" w:rsidP="00435B5C">
            <w:pPr>
              <w:pStyle w:val="Akapitzlist1"/>
              <w:numPr>
                <w:ilvl w:val="0"/>
                <w:numId w:val="3"/>
              </w:numPr>
              <w:tabs>
                <w:tab w:val="left" w:pos="394"/>
              </w:tabs>
              <w:spacing w:before="120" w:after="120" w:line="240" w:lineRule="auto"/>
              <w:ind w:left="426" w:hanging="426"/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 w:rsidRPr="00E442CC"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Z ochrony ubezpieczeniowej wyłączone są szkody, których przyczyną były zjawiska wewnętrzne wynikłe ze stanów awaryjnych lub normalnej pracy instalacji, osprzętu, maszyn i urządzeń Ubezpieczonego (zwarcia, przeciążenia, indukcje impulsów napięciowych, itp.) a ponadto szkody powstałe w zabezpieczeniach przepięciowych reagujących na przepięcia zewnętrzne. </w:t>
            </w:r>
          </w:p>
          <w:p w14:paraId="0C26EF8C" w14:textId="30C82766" w:rsidR="00435B5C" w:rsidRPr="00E442CC" w:rsidRDefault="00435B5C" w:rsidP="00435B5C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E442CC">
              <w:rPr>
                <w:rFonts w:ascii="Times New Roman" w:hAnsi="Times New Roman" w:cs="Times New Roman"/>
                <w:color w:val="000000" w:themeColor="text1"/>
              </w:rPr>
              <w:t xml:space="preserve">Limit odpowiedzialności na jedno i wszystkie zdarzenia w okresie rozliczeniowym wynosi: </w:t>
            </w:r>
            <w:r w:rsidR="00A97E7F">
              <w:rPr>
                <w:rFonts w:ascii="Times New Roman" w:hAnsi="Times New Roman" w:cs="Times New Roman"/>
                <w:b/>
                <w:color w:val="000000" w:themeColor="text1"/>
              </w:rPr>
              <w:t>2</w:t>
            </w:r>
            <w:r w:rsidR="00862D12" w:rsidRPr="00E442CC">
              <w:rPr>
                <w:rFonts w:ascii="Times New Roman" w:hAnsi="Times New Roman" w:cs="Times New Roman"/>
                <w:b/>
                <w:color w:val="000000" w:themeColor="text1"/>
              </w:rPr>
              <w:t xml:space="preserve">.000.000,00 PLN </w:t>
            </w:r>
            <w:r w:rsidRPr="00E442CC">
              <w:rPr>
                <w:rFonts w:ascii="Times New Roman" w:hAnsi="Times New Roman" w:cs="Times New Roman"/>
                <w:b/>
                <w:color w:val="000000" w:themeColor="text1"/>
              </w:rPr>
              <w:t>na jedno i wszystkie zdarzenia w okresie rozliczeniowym/polisowym.</w:t>
            </w:r>
          </w:p>
          <w:p w14:paraId="14D9D78F" w14:textId="77777777" w:rsidR="00435B5C" w:rsidRPr="00E442CC" w:rsidRDefault="00435B5C" w:rsidP="00435B5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E442CC">
              <w:rPr>
                <w:rFonts w:ascii="Times New Roman" w:hAnsi="Times New Roman" w:cs="Times New Roman"/>
                <w:color w:val="000000" w:themeColor="text1"/>
              </w:rPr>
              <w:t xml:space="preserve">Franszyza redukcyjna w wysokości 10% wysokości szkody min. 500 PLN w każdej szkodzie dla tego ryzyka.  </w:t>
            </w:r>
          </w:p>
          <w:p w14:paraId="2BDDEC03" w14:textId="5ADBDE47" w:rsidR="00862D12" w:rsidRPr="00E442CC" w:rsidRDefault="00862D12" w:rsidP="00435B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highlight w:val="yellow"/>
                <w:lang w:eastAsia="pl-PL"/>
              </w:rPr>
            </w:pPr>
            <w:r w:rsidRPr="00E442CC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Przepięcia spowodowane bezpośrednim uderzeniem pioruna objęte są ochroną  do wysokości sumy ubezpieczenia .</w:t>
            </w:r>
          </w:p>
        </w:tc>
      </w:tr>
      <w:tr w:rsidR="002132B8" w:rsidRPr="00CD7D04" w14:paraId="60E6B25D" w14:textId="77777777" w:rsidTr="009041AD">
        <w:trPr>
          <w:trHeight w:val="825"/>
        </w:trPr>
        <w:tc>
          <w:tcPr>
            <w:tcW w:w="9062" w:type="dxa"/>
          </w:tcPr>
          <w:p w14:paraId="7C613086" w14:textId="4772BD2C" w:rsidR="002132B8" w:rsidRPr="00CD7D04" w:rsidRDefault="002132B8" w:rsidP="002132B8">
            <w:pPr>
              <w:pStyle w:val="Nagwek2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CD7D04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lastRenderedPageBreak/>
              <w:t xml:space="preserve">Klauzula ubezpieczenia według wartości księgowej brutto. </w:t>
            </w:r>
            <w:r w:rsidRPr="00CD7D04"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  <w:t xml:space="preserve"> </w:t>
            </w:r>
          </w:p>
          <w:p w14:paraId="378F8688" w14:textId="4D358C09" w:rsidR="002132B8" w:rsidRPr="00CD7D04" w:rsidRDefault="002132B8" w:rsidP="002132B8">
            <w:pPr>
              <w:pStyle w:val="NormalnyWeb"/>
              <w:spacing w:line="240" w:lineRule="auto"/>
              <w:rPr>
                <w:color w:val="000000" w:themeColor="text1"/>
                <w:sz w:val="22"/>
                <w:szCs w:val="22"/>
              </w:rPr>
            </w:pPr>
            <w:r w:rsidRPr="00CD7D04">
              <w:rPr>
                <w:color w:val="000000" w:themeColor="text1"/>
                <w:sz w:val="22"/>
                <w:szCs w:val="22"/>
              </w:rPr>
              <w:t>Z zachowaniem pozostałych nie zmienionych niniejszą klauzulą postanowień ogólnych warunków ubezpieczenia i innych postanowień umowy ustala się, że:</w:t>
            </w:r>
          </w:p>
          <w:p w14:paraId="1828E102" w14:textId="48E0EFEC" w:rsidR="002132B8" w:rsidRPr="00CD7D04" w:rsidRDefault="002132B8" w:rsidP="002132B8">
            <w:pPr>
              <w:pStyle w:val="NormalnyWeb"/>
              <w:spacing w:line="240" w:lineRule="auto"/>
              <w:rPr>
                <w:color w:val="000000" w:themeColor="text1"/>
                <w:sz w:val="22"/>
                <w:szCs w:val="22"/>
              </w:rPr>
            </w:pPr>
            <w:r w:rsidRPr="00CD7D04">
              <w:rPr>
                <w:color w:val="000000" w:themeColor="text1"/>
                <w:sz w:val="22"/>
                <w:szCs w:val="22"/>
              </w:rPr>
              <w:t xml:space="preserve">Zadeklarowana wartość księgowa brutto mienia to wartość księgowa (początkowa) z uwzględnieniem przeszacowań wynikających z przepisów prawa, bez względu na stopień umorzenia i zużycia technicznego. </w:t>
            </w:r>
          </w:p>
          <w:p w14:paraId="734CB5C8" w14:textId="6EBE562A" w:rsidR="002132B8" w:rsidRPr="00CD7D04" w:rsidRDefault="002132B8" w:rsidP="002132B8">
            <w:pPr>
              <w:pStyle w:val="NormalnyWeb"/>
              <w:spacing w:before="0" w:after="0" w:line="240" w:lineRule="auto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CD7D04">
              <w:rPr>
                <w:color w:val="000000" w:themeColor="text1"/>
                <w:sz w:val="22"/>
                <w:szCs w:val="22"/>
              </w:rPr>
              <w:t>Odszkodowanie wypłacane będzie w pełnej wartości do wartości księgowej brutto mienia, które uległo uszkodzeniu. Zasada proporcjonalnej wypłaty odszkodowania będzie stosowana wyłącznie w przypadku niezgodności wartości księgowej brutto zadeklarowanej przez ubezpieczonego do faktycznej wartości księgowej brutto wynikającej z ewidencji środków trwałych na dzień zgłoszenia mienia do ubezpieczenia.</w:t>
            </w:r>
          </w:p>
        </w:tc>
      </w:tr>
      <w:tr w:rsidR="002132B8" w:rsidRPr="00CD7D04" w14:paraId="4771BE9C" w14:textId="77777777" w:rsidTr="009041AD">
        <w:trPr>
          <w:trHeight w:val="825"/>
        </w:trPr>
        <w:tc>
          <w:tcPr>
            <w:tcW w:w="9062" w:type="dxa"/>
          </w:tcPr>
          <w:p w14:paraId="0D558B9B" w14:textId="17D02D42" w:rsidR="002132B8" w:rsidRPr="00CD7D04" w:rsidRDefault="002132B8" w:rsidP="002132B8">
            <w:pPr>
              <w:pStyle w:val="LucaCash"/>
              <w:spacing w:line="24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CD7D04">
              <w:rPr>
                <w:rFonts w:ascii="Times New Roman" w:hAnsi="Times New Roman"/>
                <w:b/>
                <w:sz w:val="22"/>
                <w:szCs w:val="22"/>
              </w:rPr>
              <w:t>Klauzula warunków i taryf.</w:t>
            </w:r>
            <w:r w:rsidRPr="00CD7D04">
              <w:rPr>
                <w:rFonts w:ascii="Times New Roman" w:hAnsi="Times New Roman"/>
                <w:b/>
                <w:color w:val="FF0000"/>
                <w:sz w:val="22"/>
                <w:szCs w:val="22"/>
              </w:rPr>
              <w:t xml:space="preserve"> </w:t>
            </w:r>
          </w:p>
          <w:p w14:paraId="25D9696A" w14:textId="46A0C5F4" w:rsidR="002132B8" w:rsidRPr="00CD7D04" w:rsidRDefault="002132B8" w:rsidP="002132B8">
            <w:pPr>
              <w:pStyle w:val="LucaCash"/>
              <w:spacing w:before="120" w:after="12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CD7D04">
              <w:rPr>
                <w:rFonts w:ascii="Times New Roman" w:hAnsi="Times New Roman"/>
                <w:sz w:val="22"/>
                <w:szCs w:val="22"/>
              </w:rPr>
              <w:t>Z zachowaniem pozostałych nie zmienionych niniejszą klauzulą postanowień ogólnych warunków ubezpieczenia i innych postanowień umowy ustala się, że:</w:t>
            </w:r>
          </w:p>
          <w:p w14:paraId="20ADD283" w14:textId="3EC959B8" w:rsidR="002132B8" w:rsidRPr="00CD7D04" w:rsidRDefault="002132B8" w:rsidP="002132B8">
            <w:pPr>
              <w:pStyle w:val="NormalnyWeb"/>
              <w:spacing w:before="0" w:after="0" w:line="240" w:lineRule="auto"/>
              <w:jc w:val="left"/>
              <w:rPr>
                <w:b/>
                <w:bCs/>
                <w:sz w:val="22"/>
                <w:szCs w:val="22"/>
              </w:rPr>
            </w:pPr>
            <w:r w:rsidRPr="00CD7D04">
              <w:rPr>
                <w:sz w:val="22"/>
                <w:szCs w:val="22"/>
              </w:rPr>
              <w:t>W przypadku doubezpieczenia, uzupełniania lub podwyższania sumy ubezpieczenia /sumy gwarancyjnej bądź limitu odpowiedzialności w okresie ubezpieczenia, zastosowanie mieć będą warunki umowy oraz stawki obowiązujące w umowie ubezpieczenia.</w:t>
            </w:r>
          </w:p>
        </w:tc>
      </w:tr>
      <w:tr w:rsidR="002132B8" w:rsidRPr="00CD7D04" w14:paraId="143EF0AB" w14:textId="77777777" w:rsidTr="009041AD">
        <w:trPr>
          <w:trHeight w:val="825"/>
        </w:trPr>
        <w:tc>
          <w:tcPr>
            <w:tcW w:w="9062" w:type="dxa"/>
          </w:tcPr>
          <w:p w14:paraId="71AA4A66" w14:textId="28650283" w:rsidR="002132B8" w:rsidRPr="00CD7D04" w:rsidRDefault="002132B8" w:rsidP="002132B8">
            <w:pPr>
              <w:pStyle w:val="Nagwek2"/>
              <w:spacing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CD7D0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Klauzula właściwości miejscowej sądu. </w:t>
            </w:r>
            <w:r w:rsidRPr="00CD7D04"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  <w:t xml:space="preserve"> </w:t>
            </w:r>
          </w:p>
          <w:p w14:paraId="2CF52231" w14:textId="15126835" w:rsidR="002132B8" w:rsidRPr="00CD7D04" w:rsidRDefault="002132B8" w:rsidP="002132B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</w:rPr>
            </w:pPr>
            <w:r w:rsidRPr="00CD7D04">
              <w:rPr>
                <w:rFonts w:ascii="Times New Roman" w:hAnsi="Times New Roman" w:cs="Times New Roman"/>
              </w:rPr>
              <w:t>Z zachowaniem pozostałych nie zmienionych niniejszą klauzulą postanowień ogólnych warunków ubezpieczenia i innych postanowień umowy ustala się, że:</w:t>
            </w:r>
          </w:p>
          <w:p w14:paraId="532D8472" w14:textId="13626159" w:rsidR="002132B8" w:rsidRPr="00CD7D04" w:rsidRDefault="002132B8" w:rsidP="002132B8">
            <w:pPr>
              <w:pStyle w:val="NormalnyWeb"/>
              <w:spacing w:before="0" w:after="0" w:line="240" w:lineRule="auto"/>
              <w:jc w:val="left"/>
              <w:rPr>
                <w:b/>
                <w:bCs/>
                <w:sz w:val="22"/>
                <w:szCs w:val="22"/>
              </w:rPr>
            </w:pPr>
            <w:r w:rsidRPr="00CD7D04">
              <w:rPr>
                <w:sz w:val="22"/>
                <w:szCs w:val="22"/>
              </w:rPr>
              <w:t>Strony umawiają się, że ewentualne spory wynikające z umów ubezpieczenia rozstrzygają sądy właściwe dla siedziby Ubezpieczającego/ Ubezpieczonego.</w:t>
            </w:r>
          </w:p>
        </w:tc>
      </w:tr>
      <w:tr w:rsidR="002132B8" w:rsidRPr="00CD7D04" w14:paraId="05894D18" w14:textId="77777777" w:rsidTr="009041AD">
        <w:trPr>
          <w:trHeight w:val="825"/>
        </w:trPr>
        <w:tc>
          <w:tcPr>
            <w:tcW w:w="9062" w:type="dxa"/>
          </w:tcPr>
          <w:p w14:paraId="638AC744" w14:textId="461E24A5" w:rsidR="002132B8" w:rsidRPr="00CD7D04" w:rsidRDefault="002132B8" w:rsidP="002132B8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CD7D04">
              <w:rPr>
                <w:rFonts w:ascii="Times New Roman" w:hAnsi="Times New Roman" w:cs="Times New Roman"/>
                <w:b/>
              </w:rPr>
              <w:t xml:space="preserve">Klauzula wynagrodzenia ekspertów. </w:t>
            </w:r>
            <w:r w:rsidRPr="00CD7D04">
              <w:rPr>
                <w:rFonts w:ascii="Times New Roman" w:hAnsi="Times New Roman" w:cs="Times New Roman"/>
                <w:b/>
                <w:color w:val="FF0000"/>
              </w:rPr>
              <w:t xml:space="preserve"> </w:t>
            </w:r>
          </w:p>
          <w:p w14:paraId="5E0B5ADC" w14:textId="0FBAF07B" w:rsidR="002132B8" w:rsidRPr="00CD7D04" w:rsidRDefault="002132B8" w:rsidP="002132B8">
            <w:pPr>
              <w:pStyle w:val="NormalnyWeb"/>
              <w:spacing w:before="120" w:after="120" w:line="240" w:lineRule="auto"/>
              <w:rPr>
                <w:sz w:val="22"/>
                <w:szCs w:val="22"/>
              </w:rPr>
            </w:pPr>
            <w:r w:rsidRPr="00CD7D04">
              <w:rPr>
                <w:sz w:val="22"/>
                <w:szCs w:val="22"/>
              </w:rPr>
              <w:t>Z zachowaniem pozostałych nie zmienionych niniejszą klauzulą postanowień ogólnych warunków ubezpieczenia i innych postanowień umowy ustala się, że:</w:t>
            </w:r>
          </w:p>
          <w:p w14:paraId="74A99DFC" w14:textId="77777777" w:rsidR="002132B8" w:rsidRPr="00CD7D04" w:rsidRDefault="002132B8" w:rsidP="002132B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D7D04">
              <w:rPr>
                <w:rFonts w:ascii="Times New Roman" w:hAnsi="Times New Roman" w:cs="Times New Roman"/>
              </w:rPr>
              <w:t>Ubezpieczyciel dodatkowo zobowiązuje się do pokrycia koniecznych i uzasadnionych kosztów związanych z powołaniem ekspertów-rzeczoznawców, które poniósł Ubezpieczający/Ubezpieczony w związku z ustaleniem zakresu i rozmiaru szkody.</w:t>
            </w:r>
          </w:p>
          <w:p w14:paraId="2A1EB440" w14:textId="77777777" w:rsidR="002132B8" w:rsidRPr="00CD7D04" w:rsidRDefault="002132B8" w:rsidP="002132B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CD7D04">
              <w:rPr>
                <w:rFonts w:ascii="Times New Roman" w:hAnsi="Times New Roman" w:cs="Times New Roman"/>
              </w:rPr>
              <w:lastRenderedPageBreak/>
              <w:t>Powołanie rzeczoznawcy wymaga uzyskania zgody Ubezpieczyciela.</w:t>
            </w:r>
          </w:p>
          <w:p w14:paraId="55D5C8E8" w14:textId="7348345F" w:rsidR="002132B8" w:rsidRPr="00CD7D04" w:rsidRDefault="002132B8" w:rsidP="002132B8">
            <w:pPr>
              <w:pStyle w:val="Nagwek2"/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D7D0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Limity odpowiedzialności: 50.000 PLN w rocznym okresie rozliczeniowym/polisowym.   </w:t>
            </w:r>
            <w:r w:rsidRPr="00CD7D0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(limit wspólny dla zamówienia)</w:t>
            </w:r>
          </w:p>
        </w:tc>
      </w:tr>
      <w:tr w:rsidR="002132B8" w:rsidRPr="00CD7D04" w14:paraId="383194D1" w14:textId="77777777" w:rsidTr="009041AD">
        <w:trPr>
          <w:trHeight w:val="825"/>
        </w:trPr>
        <w:tc>
          <w:tcPr>
            <w:tcW w:w="9062" w:type="dxa"/>
          </w:tcPr>
          <w:p w14:paraId="4DA38F23" w14:textId="6E80BCD8" w:rsidR="002132B8" w:rsidRPr="00CD7D04" w:rsidRDefault="002132B8" w:rsidP="002132B8">
            <w:pPr>
              <w:pStyle w:val="Nagwek2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  <w:r w:rsidRPr="00CD7D0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lastRenderedPageBreak/>
              <w:t>Klauzula wypłaty odszkodowania z podatkiem VAT.</w:t>
            </w:r>
            <w:r w:rsidRPr="00CD7D04"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  <w:t xml:space="preserve"> </w:t>
            </w:r>
          </w:p>
          <w:p w14:paraId="16B70257" w14:textId="6AC3D90B" w:rsidR="002132B8" w:rsidRPr="00CD7D04" w:rsidRDefault="002132B8" w:rsidP="002132B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</w:rPr>
            </w:pPr>
            <w:r w:rsidRPr="00CD7D04">
              <w:rPr>
                <w:rFonts w:ascii="Times New Roman" w:hAnsi="Times New Roman" w:cs="Times New Roman"/>
              </w:rPr>
              <w:t>Z zachowaniem pozostałych nie zmienionych niniejszą klauzulą postanowień ogólnych warunków ubezpieczenia i innych postanowień umowy ustala się, że:</w:t>
            </w:r>
          </w:p>
          <w:p w14:paraId="05E1882B" w14:textId="5D13F296" w:rsidR="002132B8" w:rsidRPr="00CD7D04" w:rsidRDefault="002132B8" w:rsidP="002132B8">
            <w:pPr>
              <w:pStyle w:val="NormalnyWeb"/>
              <w:spacing w:before="0" w:after="0" w:line="240" w:lineRule="auto"/>
              <w:jc w:val="left"/>
              <w:rPr>
                <w:b/>
                <w:bCs/>
                <w:sz w:val="22"/>
                <w:szCs w:val="22"/>
              </w:rPr>
            </w:pPr>
            <w:r w:rsidRPr="00CD7D04">
              <w:rPr>
                <w:sz w:val="22"/>
                <w:szCs w:val="22"/>
              </w:rPr>
              <w:t>Jeżeli suma ubezpieczenia zawierała podatek VAT to odszkodowanie płatne będzie z podatkiem VAT o ile Ubezpieczający/ Ubezpieczony nie odlicza podatku VAT.</w:t>
            </w:r>
          </w:p>
        </w:tc>
      </w:tr>
      <w:tr w:rsidR="002132B8" w:rsidRPr="00CD7D04" w14:paraId="1414AE41" w14:textId="77777777" w:rsidTr="009041AD">
        <w:trPr>
          <w:trHeight w:val="825"/>
        </w:trPr>
        <w:tc>
          <w:tcPr>
            <w:tcW w:w="9062" w:type="dxa"/>
          </w:tcPr>
          <w:p w14:paraId="74D5D4EA" w14:textId="1D660955" w:rsidR="002132B8" w:rsidRPr="00CD7D04" w:rsidRDefault="002132B8" w:rsidP="002132B8">
            <w:pPr>
              <w:pStyle w:val="Nagwek2"/>
              <w:spacing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CD7D0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Klauzula zabezpieczeń </w:t>
            </w:r>
            <w:proofErr w:type="spellStart"/>
            <w:r w:rsidRPr="00CD7D0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przeciwkradzieżowych</w:t>
            </w:r>
            <w:proofErr w:type="spellEnd"/>
            <w:r w:rsidRPr="00CD7D04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.</w:t>
            </w:r>
            <w:r w:rsidRPr="00CD7D04"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  <w:t xml:space="preserve"> </w:t>
            </w:r>
          </w:p>
          <w:p w14:paraId="4A561882" w14:textId="3E56761A" w:rsidR="002132B8" w:rsidRPr="00CD7D04" w:rsidRDefault="002132B8" w:rsidP="002132B8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</w:rPr>
            </w:pPr>
            <w:r w:rsidRPr="00CD7D04">
              <w:rPr>
                <w:rFonts w:ascii="Times New Roman" w:hAnsi="Times New Roman" w:cs="Times New Roman"/>
              </w:rPr>
              <w:t>Z zachowaniem pozostałych nie zmienionych niniejszą klauzulą postanowień ogólnych warunków ubezpieczenia i innych postanowień umowy ustala się, że:</w:t>
            </w:r>
          </w:p>
          <w:p w14:paraId="63F704AC" w14:textId="47037A01" w:rsidR="002132B8" w:rsidRPr="00CD7D04" w:rsidRDefault="002132B8" w:rsidP="002132B8">
            <w:pPr>
              <w:jc w:val="both"/>
              <w:rPr>
                <w:rFonts w:ascii="Times New Roman" w:hAnsi="Times New Roman" w:cs="Times New Roman"/>
              </w:rPr>
            </w:pPr>
            <w:r w:rsidRPr="00CD7D04">
              <w:rPr>
                <w:rFonts w:ascii="Times New Roman" w:hAnsi="Times New Roman" w:cs="Times New Roman"/>
              </w:rPr>
              <w:t>Wykonawca oświadcza, że stan zabezpieczeń przeciw kradzieżowych uznaje za wystarczający do czasu przeprowadzenia lustracji w ubezpieczanych lokalizacjach. Jeżeli w wyniku przeprowadzonych inspekcji zostaną stwierdzone braki w zabezpieczeniach, Wykonawca wyznaczy Ubezpieczającemu/ubezpieczonemu termin na ich uzupełnienie nie krótszy niż 30 dni od daty rozpoczęcia ochrony ubezpieczeniowej a w przypadku przeprowadzenia inspekcji po dacie rozpoczęcia ochrony – wyznaczy termin nie krótszy niż 30 dni od daty przedstawienia zaleceń po lustracyjnych.</w:t>
            </w:r>
          </w:p>
          <w:p w14:paraId="7D5A8106" w14:textId="721E5320" w:rsidR="002132B8" w:rsidRPr="00CD7D04" w:rsidRDefault="002132B8" w:rsidP="002132B8">
            <w:pPr>
              <w:pStyle w:val="Nagwek2"/>
              <w:spacing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CD7D0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Po przeprowadzeniu inspekcji Wykonawca nie będzie domagał się   wprowadzenia zabezpieczeń ponad te, które określone są w OWU jako minimalne do uznania odpowiedzialności Wykonawcy.</w:t>
            </w:r>
          </w:p>
        </w:tc>
      </w:tr>
      <w:tr w:rsidR="002132B8" w:rsidRPr="00CD7D04" w14:paraId="22E4361E" w14:textId="77777777" w:rsidTr="009041AD">
        <w:trPr>
          <w:trHeight w:val="825"/>
        </w:trPr>
        <w:tc>
          <w:tcPr>
            <w:tcW w:w="9062" w:type="dxa"/>
          </w:tcPr>
          <w:p w14:paraId="6126DC6E" w14:textId="36740EBC" w:rsidR="002132B8" w:rsidRPr="00CD7D04" w:rsidRDefault="002132B8" w:rsidP="002132B8">
            <w:pPr>
              <w:pStyle w:val="LucaCash"/>
              <w:spacing w:line="240" w:lineRule="auto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CD7D04">
              <w:rPr>
                <w:rFonts w:ascii="Times New Roman" w:hAnsi="Times New Roman"/>
                <w:b/>
                <w:sz w:val="22"/>
                <w:szCs w:val="22"/>
              </w:rPr>
              <w:t xml:space="preserve">Klauzula zgłaszania szkód. </w:t>
            </w:r>
            <w:r w:rsidRPr="00CD7D04">
              <w:rPr>
                <w:rFonts w:ascii="Times New Roman" w:hAnsi="Times New Roman"/>
                <w:b/>
                <w:color w:val="FF0000"/>
                <w:sz w:val="22"/>
                <w:szCs w:val="22"/>
              </w:rPr>
              <w:t xml:space="preserve"> </w:t>
            </w:r>
          </w:p>
          <w:p w14:paraId="2AE3653E" w14:textId="187D9842" w:rsidR="002132B8" w:rsidRPr="00CD7D04" w:rsidRDefault="002132B8" w:rsidP="002132B8">
            <w:pPr>
              <w:pStyle w:val="LucaCash"/>
              <w:spacing w:before="120" w:after="12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CD7D04">
              <w:rPr>
                <w:rFonts w:ascii="Times New Roman" w:hAnsi="Times New Roman"/>
                <w:sz w:val="22"/>
                <w:szCs w:val="22"/>
              </w:rPr>
              <w:t>Z zachowaniem pozostałych nie zmienionych niniejszą klauzulą postanowień ogólnych warunków ubezpieczenia i innych postanowień umowy ustala się, że:</w:t>
            </w:r>
          </w:p>
          <w:p w14:paraId="70AFC9F9" w14:textId="32FC2775" w:rsidR="002132B8" w:rsidRPr="00CD7D04" w:rsidRDefault="002132B8" w:rsidP="002132B8">
            <w:pPr>
              <w:pStyle w:val="NormalnyWeb"/>
              <w:spacing w:before="0" w:after="0" w:line="240" w:lineRule="auto"/>
              <w:rPr>
                <w:b/>
                <w:bCs/>
                <w:sz w:val="22"/>
                <w:szCs w:val="22"/>
              </w:rPr>
            </w:pPr>
            <w:r w:rsidRPr="00CD7D04">
              <w:rPr>
                <w:sz w:val="22"/>
                <w:szCs w:val="22"/>
              </w:rPr>
              <w:t>W przypadku wystąpienia szkód objętych ochroną w ramach niniejszej umowy ubezpieczenia, Ubezpieczający/Ubezpieczony ma obowiązek dokonać zgłoszenia szkody do Ubezpieczyciela niezwłocznie, nie później jednak niż w ciągu 5 dni roboczych od daty powstania szkody lub powzięcia o niej wiadomości (chyba, że OWU Wykonawcy przewidują dłuższy termin).  W przypadku szkody co do której istnieje podejrzenie popełnienia przestępstwa należy szkodę zgłosić również do Policji niezwłocznie nie później niż w ciągu 48 godzin od daty zajścia zdarzenia lub powzięcia o niej wiadomości.</w:t>
            </w:r>
          </w:p>
        </w:tc>
      </w:tr>
      <w:tr w:rsidR="002132B8" w:rsidRPr="002132B8" w14:paraId="2474BA57" w14:textId="77777777" w:rsidTr="009041AD">
        <w:trPr>
          <w:trHeight w:val="825"/>
        </w:trPr>
        <w:tc>
          <w:tcPr>
            <w:tcW w:w="9062" w:type="dxa"/>
          </w:tcPr>
          <w:p w14:paraId="40539FE8" w14:textId="0D70AB9B" w:rsidR="002132B8" w:rsidRPr="00862D12" w:rsidRDefault="002132B8" w:rsidP="002132B8">
            <w:pPr>
              <w:pStyle w:val="LucaCash"/>
              <w:spacing w:line="240" w:lineRule="auto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 w:rsidRPr="00862D12">
              <w:rPr>
                <w:rFonts w:ascii="Times New Roman" w:hAnsi="Times New Roman"/>
                <w:b/>
                <w:sz w:val="22"/>
                <w:szCs w:val="22"/>
              </w:rPr>
              <w:t xml:space="preserve">Klauzula zmian w miejscu szkody. </w:t>
            </w:r>
            <w:r w:rsidRPr="00862D12">
              <w:rPr>
                <w:rFonts w:ascii="Times New Roman" w:hAnsi="Times New Roman"/>
                <w:b/>
                <w:color w:val="FF0000"/>
                <w:sz w:val="22"/>
                <w:szCs w:val="22"/>
              </w:rPr>
              <w:t xml:space="preserve"> </w:t>
            </w:r>
          </w:p>
          <w:p w14:paraId="632A531B" w14:textId="77E59A2B" w:rsidR="002132B8" w:rsidRPr="00862D12" w:rsidRDefault="002132B8" w:rsidP="002132B8">
            <w:pPr>
              <w:pStyle w:val="LucaCash"/>
              <w:spacing w:before="120" w:after="120"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62D12">
              <w:rPr>
                <w:rFonts w:ascii="Times New Roman" w:hAnsi="Times New Roman"/>
                <w:sz w:val="22"/>
                <w:szCs w:val="22"/>
              </w:rPr>
              <w:t>Z zachowaniem pozostałych nie zmienionych niniejszą klauzulą postanowień ogólnych warunków ubezpieczenia i innych postanowień umowy ustala się, że:</w:t>
            </w:r>
          </w:p>
          <w:p w14:paraId="0C012F00" w14:textId="4E720EF0" w:rsidR="002132B8" w:rsidRPr="00435B5C" w:rsidRDefault="002132B8" w:rsidP="002132B8">
            <w:pPr>
              <w:pStyle w:val="LucaCash"/>
              <w:spacing w:line="240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862D12">
              <w:rPr>
                <w:rFonts w:ascii="Times New Roman" w:hAnsi="Times New Roman"/>
                <w:sz w:val="22"/>
                <w:szCs w:val="22"/>
              </w:rPr>
              <w:t>W przypadku zajścia zdarzenia szkodowego Ubezpieczyciel zobowiązany jest do dokonania oględzin w ciągu pięciu dni roboczych od daty zgłoszenia szkody. Po tym okresie Ubezpieczyciel nie będzie mógł podnosić zarzutu dokonania zmian w miejscu szkody</w:t>
            </w:r>
            <w:r w:rsidR="00862D12" w:rsidRPr="00862D12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</w:tr>
    </w:tbl>
    <w:p w14:paraId="7082CE63" w14:textId="77777777" w:rsidR="00110784" w:rsidRPr="00435B5C" w:rsidRDefault="00110784">
      <w:pPr>
        <w:rPr>
          <w:rFonts w:ascii="Times New Roman" w:hAnsi="Times New Roman" w:cs="Times New Roman"/>
        </w:rPr>
      </w:pPr>
    </w:p>
    <w:sectPr w:rsidR="00110784" w:rsidRPr="00435B5C" w:rsidSect="00A33235">
      <w:headerReference w:type="default" r:id="rId11"/>
      <w:footerReference w:type="even" r:id="rId12"/>
      <w:footerReference w:type="default" r:id="rId13"/>
      <w:pgSz w:w="11906" w:h="16838"/>
      <w:pgMar w:top="1417" w:right="1417" w:bottom="1417" w:left="1417" w:header="708" w:footer="708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04D4B4" w14:textId="77777777" w:rsidR="00607EE6" w:rsidRDefault="00607EE6" w:rsidP="00274422">
      <w:pPr>
        <w:spacing w:after="0" w:line="240" w:lineRule="auto"/>
      </w:pPr>
      <w:r>
        <w:separator/>
      </w:r>
    </w:p>
  </w:endnote>
  <w:endnote w:type="continuationSeparator" w:id="0">
    <w:p w14:paraId="5267C40C" w14:textId="77777777" w:rsidR="00607EE6" w:rsidRDefault="00607EE6" w:rsidP="002744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 Light">
    <w:altName w:val="Calibri Light"/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Numerstrony"/>
      </w:rPr>
      <w:id w:val="-1189669005"/>
      <w:docPartObj>
        <w:docPartGallery w:val="Page Numbers (Bottom of Page)"/>
        <w:docPartUnique/>
      </w:docPartObj>
    </w:sdtPr>
    <w:sdtContent>
      <w:p w14:paraId="2B324DE7" w14:textId="06F0D995" w:rsidR="00B41FA1" w:rsidRDefault="00B41FA1" w:rsidP="00FC7C42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2F13F1DC" w14:textId="77777777" w:rsidR="00B41FA1" w:rsidRDefault="00B41FA1" w:rsidP="00B41FA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Numerstrony"/>
      </w:rPr>
      <w:id w:val="1549720003"/>
      <w:docPartObj>
        <w:docPartGallery w:val="Page Numbers (Bottom of Page)"/>
        <w:docPartUnique/>
      </w:docPartObj>
    </w:sdtPr>
    <w:sdtContent>
      <w:p w14:paraId="765A756D" w14:textId="29F65AE0" w:rsidR="00B41FA1" w:rsidRDefault="00B41FA1" w:rsidP="00FC7C42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>
          <w:rPr>
            <w:rStyle w:val="Numerstrony"/>
            <w:noProof/>
          </w:rPr>
          <w:t>- 1 -</w:t>
        </w:r>
        <w:r>
          <w:rPr>
            <w:rStyle w:val="Numerstrony"/>
          </w:rPr>
          <w:fldChar w:fldCharType="end"/>
        </w:r>
      </w:p>
    </w:sdtContent>
  </w:sdt>
  <w:p w14:paraId="5F228000" w14:textId="128862EA" w:rsidR="00E35FA1" w:rsidRDefault="00E35FA1" w:rsidP="00B41FA1">
    <w:pPr>
      <w:pStyle w:val="Stopka"/>
      <w:ind w:right="360"/>
      <w:jc w:val="right"/>
    </w:pPr>
  </w:p>
  <w:p w14:paraId="4995654E" w14:textId="77777777" w:rsidR="00E35FA1" w:rsidRDefault="00E35FA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E99F6C" w14:textId="77777777" w:rsidR="00607EE6" w:rsidRDefault="00607EE6" w:rsidP="00274422">
      <w:pPr>
        <w:spacing w:after="0" w:line="240" w:lineRule="auto"/>
      </w:pPr>
      <w:r>
        <w:separator/>
      </w:r>
    </w:p>
  </w:footnote>
  <w:footnote w:type="continuationSeparator" w:id="0">
    <w:p w14:paraId="09CA8CB7" w14:textId="77777777" w:rsidR="00607EE6" w:rsidRDefault="00607EE6" w:rsidP="002744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7F0A58" w14:textId="042AE2C0" w:rsidR="00B41FA1" w:rsidRDefault="00B41FA1">
    <w:pPr>
      <w:pStyle w:val="Nagwek"/>
    </w:pPr>
  </w:p>
  <w:p w14:paraId="2C6D2F67" w14:textId="200232B0" w:rsidR="00C82BC1" w:rsidRDefault="00B41FA1" w:rsidP="00B41FA1">
    <w:pPr>
      <w:pStyle w:val="Nagwek"/>
      <w:rPr>
        <w:rFonts w:ascii="Times New Roman" w:hAnsi="Times New Roman" w:cs="Times New Roman"/>
        <w:sz w:val="16"/>
        <w:szCs w:val="16"/>
      </w:rPr>
    </w:pPr>
    <w:r w:rsidRPr="007D04A2">
      <w:rPr>
        <w:rFonts w:ascii="Times New Roman" w:hAnsi="Times New Roman" w:cs="Times New Roman"/>
        <w:sz w:val="16"/>
        <w:szCs w:val="16"/>
      </w:rPr>
      <w:t>Załącznik A</w:t>
    </w:r>
    <w:r w:rsidR="00415B48" w:rsidRPr="007D04A2">
      <w:rPr>
        <w:rFonts w:ascii="Times New Roman" w:hAnsi="Times New Roman" w:cs="Times New Roman"/>
        <w:sz w:val="16"/>
        <w:szCs w:val="16"/>
      </w:rPr>
      <w:t>10 do</w:t>
    </w:r>
    <w:r w:rsidRPr="007D04A2">
      <w:rPr>
        <w:rFonts w:ascii="Times New Roman" w:hAnsi="Times New Roman" w:cs="Times New Roman"/>
        <w:sz w:val="16"/>
        <w:szCs w:val="16"/>
      </w:rPr>
      <w:t xml:space="preserve"> Specyfikacji Warunków Zamówienia</w:t>
    </w:r>
    <w:r w:rsidR="00DF2FB8">
      <w:rPr>
        <w:rFonts w:ascii="Times New Roman" w:hAnsi="Times New Roman" w:cs="Times New Roman"/>
        <w:sz w:val="16"/>
        <w:szCs w:val="16"/>
      </w:rPr>
      <w:t xml:space="preserve"> </w:t>
    </w:r>
    <w:r w:rsidRPr="007D04A2">
      <w:rPr>
        <w:rFonts w:ascii="Times New Roman" w:hAnsi="Times New Roman" w:cs="Times New Roman"/>
        <w:sz w:val="16"/>
        <w:szCs w:val="16"/>
      </w:rPr>
      <w:t xml:space="preserve"> </w:t>
    </w:r>
    <w:r w:rsidR="00CC61C9" w:rsidRPr="007D04A2">
      <w:rPr>
        <w:rFonts w:ascii="Times New Roman" w:hAnsi="Times New Roman" w:cs="Times New Roman"/>
        <w:sz w:val="16"/>
        <w:szCs w:val="16"/>
      </w:rPr>
      <w:t xml:space="preserve">pn.:  </w:t>
    </w:r>
  </w:p>
  <w:p w14:paraId="72B0B843" w14:textId="367606B5" w:rsidR="00CC61C9" w:rsidRPr="00435B5C" w:rsidRDefault="00C82BC1" w:rsidP="00B41FA1">
    <w:pPr>
      <w:pStyle w:val="Nagwek"/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16"/>
        <w:szCs w:val="16"/>
      </w:rPr>
      <w:t>„</w:t>
    </w:r>
    <w:r w:rsidR="00CC61C9" w:rsidRPr="00435B5C">
      <w:rPr>
        <w:rFonts w:ascii="Times New Roman" w:hAnsi="Times New Roman" w:cs="Times New Roman"/>
        <w:sz w:val="16"/>
        <w:szCs w:val="16"/>
      </w:rPr>
      <w:t xml:space="preserve">Ubezpieczenie mienia </w:t>
    </w:r>
    <w:r w:rsidR="006C731C">
      <w:rPr>
        <w:rFonts w:ascii="Times New Roman" w:hAnsi="Times New Roman" w:cs="Times New Roman"/>
        <w:sz w:val="16"/>
        <w:szCs w:val="16"/>
      </w:rPr>
      <w:t xml:space="preserve"> </w:t>
    </w:r>
    <w:r w:rsidR="00CC61C9" w:rsidRPr="00435B5C">
      <w:rPr>
        <w:rFonts w:ascii="Times New Roman" w:hAnsi="Times New Roman" w:cs="Times New Roman"/>
        <w:sz w:val="16"/>
        <w:szCs w:val="16"/>
      </w:rPr>
      <w:t xml:space="preserve">Zakładu Gospodarki Odpadami Komunalnymi Spółka z ograniczoną odpowiedzialnością w </w:t>
    </w:r>
    <w:proofErr w:type="spellStart"/>
    <w:r w:rsidR="00CC61C9" w:rsidRPr="00435B5C">
      <w:rPr>
        <w:rFonts w:ascii="Times New Roman" w:hAnsi="Times New Roman" w:cs="Times New Roman"/>
        <w:sz w:val="16"/>
        <w:szCs w:val="16"/>
      </w:rPr>
      <w:t>Rzędowie</w:t>
    </w:r>
    <w:proofErr w:type="spellEnd"/>
    <w:r w:rsidR="00CC61C9" w:rsidRPr="00435B5C">
      <w:rPr>
        <w:rFonts w:ascii="Times New Roman" w:hAnsi="Times New Roman" w:cs="Times New Roman"/>
        <w:sz w:val="16"/>
        <w:szCs w:val="16"/>
      </w:rPr>
      <w:t>"</w:t>
    </w:r>
  </w:p>
  <w:p w14:paraId="1B3AD9B6" w14:textId="2707DE45" w:rsidR="00B41FA1" w:rsidRPr="00435B5C" w:rsidRDefault="009D65B7" w:rsidP="00B41FA1">
    <w:pPr>
      <w:pStyle w:val="Nagwek"/>
      <w:rPr>
        <w:rFonts w:ascii="Times New Roman" w:hAnsi="Times New Roman" w:cs="Times New Roman"/>
        <w:sz w:val="16"/>
        <w:szCs w:val="16"/>
      </w:rPr>
    </w:pPr>
    <w:r w:rsidRPr="00A24F78">
      <w:rPr>
        <w:rFonts w:ascii="Times New Roman" w:hAnsi="Times New Roman" w:cs="Times New Roman"/>
        <w:sz w:val="16"/>
        <w:szCs w:val="16"/>
      </w:rPr>
      <w:t xml:space="preserve">Nr Sprawy </w:t>
    </w:r>
    <w:r w:rsidR="001F1BF7">
      <w:rPr>
        <w:rFonts w:ascii="Times New Roman" w:hAnsi="Times New Roman" w:cs="Times New Roman"/>
        <w:sz w:val="16"/>
        <w:szCs w:val="16"/>
      </w:rPr>
      <w:t>ZGOK.P/02/2024</w:t>
    </w:r>
  </w:p>
  <w:p w14:paraId="28ECAEAB" w14:textId="00D6A071" w:rsidR="00B41FA1" w:rsidRPr="00B41FA1" w:rsidRDefault="00B41FA1" w:rsidP="00B41FA1">
    <w:pPr>
      <w:pStyle w:val="Nagwek"/>
      <w:rPr>
        <w:rFonts w:ascii="Lato Light" w:hAnsi="Lato Light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354E71"/>
    <w:multiLevelType w:val="hybridMultilevel"/>
    <w:tmpl w:val="093ECE9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F7D5D34"/>
    <w:multiLevelType w:val="hybridMultilevel"/>
    <w:tmpl w:val="9E3A8F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BF7708"/>
    <w:multiLevelType w:val="hybridMultilevel"/>
    <w:tmpl w:val="4EFEBA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3A3102"/>
    <w:multiLevelType w:val="hybridMultilevel"/>
    <w:tmpl w:val="27E033F0"/>
    <w:lvl w:ilvl="0" w:tplc="E7E8703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055D3"/>
    <w:multiLevelType w:val="hybridMultilevel"/>
    <w:tmpl w:val="5D60AC6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D26D2F"/>
    <w:multiLevelType w:val="multilevel"/>
    <w:tmpl w:val="37E6FBB8"/>
    <w:lvl w:ilvl="0">
      <w:start w:val="1"/>
      <w:numFmt w:val="lowerLetter"/>
      <w:lvlText w:val="%1)"/>
      <w:lvlJc w:val="left"/>
      <w:pPr>
        <w:tabs>
          <w:tab w:val="num" w:pos="2004"/>
        </w:tabs>
        <w:ind w:left="2004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28464A31"/>
    <w:multiLevelType w:val="multilevel"/>
    <w:tmpl w:val="FDF425D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3A4F29DF"/>
    <w:multiLevelType w:val="multilevel"/>
    <w:tmpl w:val="175A5C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44A1298B"/>
    <w:multiLevelType w:val="multilevel"/>
    <w:tmpl w:val="E6CCC3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8C45D8D"/>
    <w:multiLevelType w:val="hybridMultilevel"/>
    <w:tmpl w:val="6EE84FFE"/>
    <w:lvl w:ilvl="0" w:tplc="04150001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10" w15:restartNumberingAfterBreak="0">
    <w:nsid w:val="530D5131"/>
    <w:multiLevelType w:val="hybridMultilevel"/>
    <w:tmpl w:val="68D06306"/>
    <w:lvl w:ilvl="0" w:tplc="E58CE010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F93EAB"/>
    <w:multiLevelType w:val="hybridMultilevel"/>
    <w:tmpl w:val="C06A485E"/>
    <w:lvl w:ilvl="0" w:tplc="C60659B4">
      <w:start w:val="1"/>
      <w:numFmt w:val="decimal"/>
      <w:lvlText w:val="%1."/>
      <w:lvlJc w:val="left"/>
      <w:pPr>
        <w:ind w:left="3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B13AA83E">
      <w:start w:val="1"/>
      <w:numFmt w:val="lowerLetter"/>
      <w:lvlText w:val="%2"/>
      <w:lvlJc w:val="left"/>
      <w:pPr>
        <w:ind w:left="11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80EBD02">
      <w:start w:val="1"/>
      <w:numFmt w:val="lowerRoman"/>
      <w:lvlText w:val="%3"/>
      <w:lvlJc w:val="left"/>
      <w:pPr>
        <w:ind w:left="18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7D3A7E0E">
      <w:start w:val="1"/>
      <w:numFmt w:val="decimal"/>
      <w:lvlText w:val="%4"/>
      <w:lvlJc w:val="left"/>
      <w:pPr>
        <w:ind w:left="25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834EC964">
      <w:start w:val="1"/>
      <w:numFmt w:val="lowerLetter"/>
      <w:lvlText w:val="%5"/>
      <w:lvlJc w:val="left"/>
      <w:pPr>
        <w:ind w:left="33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BDB2CC46">
      <w:start w:val="1"/>
      <w:numFmt w:val="lowerRoman"/>
      <w:lvlText w:val="%6"/>
      <w:lvlJc w:val="left"/>
      <w:pPr>
        <w:ind w:left="40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526A4284">
      <w:start w:val="1"/>
      <w:numFmt w:val="decimal"/>
      <w:lvlText w:val="%7"/>
      <w:lvlJc w:val="left"/>
      <w:pPr>
        <w:ind w:left="47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4CE210F2">
      <w:start w:val="1"/>
      <w:numFmt w:val="lowerLetter"/>
      <w:lvlText w:val="%8"/>
      <w:lvlJc w:val="left"/>
      <w:pPr>
        <w:ind w:left="54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767621F0">
      <w:start w:val="1"/>
      <w:numFmt w:val="lowerRoman"/>
      <w:lvlText w:val="%9"/>
      <w:lvlJc w:val="left"/>
      <w:pPr>
        <w:ind w:left="6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665A4AB4"/>
    <w:multiLevelType w:val="multilevel"/>
    <w:tmpl w:val="4C3AA5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5878746">
    <w:abstractNumId w:val="2"/>
  </w:num>
  <w:num w:numId="2" w16cid:durableId="1149401419">
    <w:abstractNumId w:val="5"/>
  </w:num>
  <w:num w:numId="3" w16cid:durableId="709232120">
    <w:abstractNumId w:val="7"/>
  </w:num>
  <w:num w:numId="4" w16cid:durableId="1228608363">
    <w:abstractNumId w:val="6"/>
  </w:num>
  <w:num w:numId="5" w16cid:durableId="512961297">
    <w:abstractNumId w:val="1"/>
  </w:num>
  <w:num w:numId="6" w16cid:durableId="68695704">
    <w:abstractNumId w:val="3"/>
  </w:num>
  <w:num w:numId="7" w16cid:durableId="1996302025">
    <w:abstractNumId w:val="10"/>
  </w:num>
  <w:num w:numId="8" w16cid:durableId="1359430060">
    <w:abstractNumId w:val="9"/>
  </w:num>
  <w:num w:numId="9" w16cid:durableId="1753231837">
    <w:abstractNumId w:val="4"/>
  </w:num>
  <w:num w:numId="10" w16cid:durableId="1222330464">
    <w:abstractNumId w:val="11"/>
  </w:num>
  <w:num w:numId="11" w16cid:durableId="1396587612">
    <w:abstractNumId w:val="0"/>
  </w:num>
  <w:num w:numId="12" w16cid:durableId="1532067475">
    <w:abstractNumId w:val="12"/>
  </w:num>
  <w:num w:numId="13" w16cid:durableId="151892789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4422"/>
    <w:rsid w:val="0000178F"/>
    <w:rsid w:val="00061EDE"/>
    <w:rsid w:val="00062211"/>
    <w:rsid w:val="00063AC5"/>
    <w:rsid w:val="00077164"/>
    <w:rsid w:val="00084FBE"/>
    <w:rsid w:val="00087B91"/>
    <w:rsid w:val="000A1F18"/>
    <w:rsid w:val="000A413B"/>
    <w:rsid w:val="000A7ACF"/>
    <w:rsid w:val="000B1841"/>
    <w:rsid w:val="000B6041"/>
    <w:rsid w:val="000C66D8"/>
    <w:rsid w:val="000D13E5"/>
    <w:rsid w:val="000D3FB0"/>
    <w:rsid w:val="000E0DF9"/>
    <w:rsid w:val="000F246F"/>
    <w:rsid w:val="00104CF0"/>
    <w:rsid w:val="00110784"/>
    <w:rsid w:val="0013782D"/>
    <w:rsid w:val="001420F4"/>
    <w:rsid w:val="00165538"/>
    <w:rsid w:val="00166154"/>
    <w:rsid w:val="00170CFC"/>
    <w:rsid w:val="001728D5"/>
    <w:rsid w:val="00181E99"/>
    <w:rsid w:val="001859BE"/>
    <w:rsid w:val="001A61E4"/>
    <w:rsid w:val="001C207A"/>
    <w:rsid w:val="001C6D08"/>
    <w:rsid w:val="001D5161"/>
    <w:rsid w:val="001E61F4"/>
    <w:rsid w:val="001F1BF7"/>
    <w:rsid w:val="001F3328"/>
    <w:rsid w:val="00200F71"/>
    <w:rsid w:val="002132B8"/>
    <w:rsid w:val="00213837"/>
    <w:rsid w:val="00217A8F"/>
    <w:rsid w:val="00224E34"/>
    <w:rsid w:val="002419A9"/>
    <w:rsid w:val="00257650"/>
    <w:rsid w:val="00257FC3"/>
    <w:rsid w:val="00274422"/>
    <w:rsid w:val="00275136"/>
    <w:rsid w:val="002773EA"/>
    <w:rsid w:val="002865B9"/>
    <w:rsid w:val="00286715"/>
    <w:rsid w:val="0029157D"/>
    <w:rsid w:val="002A0BE4"/>
    <w:rsid w:val="002A29A6"/>
    <w:rsid w:val="002A7E97"/>
    <w:rsid w:val="002E7D98"/>
    <w:rsid w:val="002F6EF0"/>
    <w:rsid w:val="003006B4"/>
    <w:rsid w:val="003151D1"/>
    <w:rsid w:val="00321604"/>
    <w:rsid w:val="0033051B"/>
    <w:rsid w:val="0033216D"/>
    <w:rsid w:val="003348F3"/>
    <w:rsid w:val="00335C42"/>
    <w:rsid w:val="00350577"/>
    <w:rsid w:val="00356B3E"/>
    <w:rsid w:val="003606B7"/>
    <w:rsid w:val="00363486"/>
    <w:rsid w:val="00363FDD"/>
    <w:rsid w:val="003A784D"/>
    <w:rsid w:val="003B46EC"/>
    <w:rsid w:val="003C03A9"/>
    <w:rsid w:val="003E23E0"/>
    <w:rsid w:val="003F2F86"/>
    <w:rsid w:val="003F5C15"/>
    <w:rsid w:val="003F62F8"/>
    <w:rsid w:val="0041304D"/>
    <w:rsid w:val="00415B48"/>
    <w:rsid w:val="004322AC"/>
    <w:rsid w:val="00435B5C"/>
    <w:rsid w:val="00436D8A"/>
    <w:rsid w:val="00442548"/>
    <w:rsid w:val="0045575F"/>
    <w:rsid w:val="0048731F"/>
    <w:rsid w:val="00494C05"/>
    <w:rsid w:val="00494DCC"/>
    <w:rsid w:val="004A08F1"/>
    <w:rsid w:val="004A7E58"/>
    <w:rsid w:val="004B6D6B"/>
    <w:rsid w:val="004C1B18"/>
    <w:rsid w:val="004D3474"/>
    <w:rsid w:val="004D48D9"/>
    <w:rsid w:val="004E6B8D"/>
    <w:rsid w:val="004F0E8F"/>
    <w:rsid w:val="00505577"/>
    <w:rsid w:val="0050777C"/>
    <w:rsid w:val="00510566"/>
    <w:rsid w:val="00512200"/>
    <w:rsid w:val="005161E6"/>
    <w:rsid w:val="00527223"/>
    <w:rsid w:val="0053689D"/>
    <w:rsid w:val="0054591F"/>
    <w:rsid w:val="00546C9D"/>
    <w:rsid w:val="0055437D"/>
    <w:rsid w:val="00593CC0"/>
    <w:rsid w:val="00596218"/>
    <w:rsid w:val="005A04AB"/>
    <w:rsid w:val="005A49BA"/>
    <w:rsid w:val="005A53C0"/>
    <w:rsid w:val="005A5D03"/>
    <w:rsid w:val="005B56DF"/>
    <w:rsid w:val="005B6A32"/>
    <w:rsid w:val="005D7CB2"/>
    <w:rsid w:val="005E3C70"/>
    <w:rsid w:val="005F2AAB"/>
    <w:rsid w:val="005F7FF7"/>
    <w:rsid w:val="00601A15"/>
    <w:rsid w:val="00601B9E"/>
    <w:rsid w:val="00607EE6"/>
    <w:rsid w:val="00611657"/>
    <w:rsid w:val="00624165"/>
    <w:rsid w:val="00624197"/>
    <w:rsid w:val="00651D8C"/>
    <w:rsid w:val="00670DDD"/>
    <w:rsid w:val="0068415C"/>
    <w:rsid w:val="00687F7F"/>
    <w:rsid w:val="00694239"/>
    <w:rsid w:val="00697FCB"/>
    <w:rsid w:val="006B4FEB"/>
    <w:rsid w:val="006C1A03"/>
    <w:rsid w:val="006C37A8"/>
    <w:rsid w:val="006C731C"/>
    <w:rsid w:val="006F24EB"/>
    <w:rsid w:val="007240F7"/>
    <w:rsid w:val="00725B82"/>
    <w:rsid w:val="00733A08"/>
    <w:rsid w:val="0074532F"/>
    <w:rsid w:val="00754F28"/>
    <w:rsid w:val="00772701"/>
    <w:rsid w:val="00780DE3"/>
    <w:rsid w:val="00781395"/>
    <w:rsid w:val="00785D88"/>
    <w:rsid w:val="007C0FDB"/>
    <w:rsid w:val="007C12A2"/>
    <w:rsid w:val="007C7885"/>
    <w:rsid w:val="007D04A2"/>
    <w:rsid w:val="007F1170"/>
    <w:rsid w:val="007F1212"/>
    <w:rsid w:val="00802017"/>
    <w:rsid w:val="00813DBC"/>
    <w:rsid w:val="0081580A"/>
    <w:rsid w:val="008177D9"/>
    <w:rsid w:val="00835E0B"/>
    <w:rsid w:val="00860A02"/>
    <w:rsid w:val="00860D9F"/>
    <w:rsid w:val="00862D12"/>
    <w:rsid w:val="008777EF"/>
    <w:rsid w:val="00892797"/>
    <w:rsid w:val="00892DAE"/>
    <w:rsid w:val="008A5726"/>
    <w:rsid w:val="008B24F7"/>
    <w:rsid w:val="008B70CE"/>
    <w:rsid w:val="008C0FA6"/>
    <w:rsid w:val="008C403E"/>
    <w:rsid w:val="008C6877"/>
    <w:rsid w:val="008E28A5"/>
    <w:rsid w:val="008F01DA"/>
    <w:rsid w:val="008F24B9"/>
    <w:rsid w:val="008F3257"/>
    <w:rsid w:val="009041AD"/>
    <w:rsid w:val="009156D9"/>
    <w:rsid w:val="00916F53"/>
    <w:rsid w:val="009218E6"/>
    <w:rsid w:val="0092665A"/>
    <w:rsid w:val="00942D42"/>
    <w:rsid w:val="00944167"/>
    <w:rsid w:val="00945ABE"/>
    <w:rsid w:val="00946BBA"/>
    <w:rsid w:val="009506BA"/>
    <w:rsid w:val="0095310F"/>
    <w:rsid w:val="009633CB"/>
    <w:rsid w:val="00975B66"/>
    <w:rsid w:val="009865A9"/>
    <w:rsid w:val="00995829"/>
    <w:rsid w:val="009A1A63"/>
    <w:rsid w:val="009A24AD"/>
    <w:rsid w:val="009D65B7"/>
    <w:rsid w:val="009E6D46"/>
    <w:rsid w:val="009F698C"/>
    <w:rsid w:val="00A24F25"/>
    <w:rsid w:val="00A24F78"/>
    <w:rsid w:val="00A25D1B"/>
    <w:rsid w:val="00A33235"/>
    <w:rsid w:val="00A52371"/>
    <w:rsid w:val="00A63CD5"/>
    <w:rsid w:val="00A827A8"/>
    <w:rsid w:val="00A95ADE"/>
    <w:rsid w:val="00A97E7F"/>
    <w:rsid w:val="00AB2594"/>
    <w:rsid w:val="00AC0062"/>
    <w:rsid w:val="00AD4F12"/>
    <w:rsid w:val="00AD7171"/>
    <w:rsid w:val="00AD7855"/>
    <w:rsid w:val="00AE556C"/>
    <w:rsid w:val="00B249AD"/>
    <w:rsid w:val="00B309AB"/>
    <w:rsid w:val="00B41FA1"/>
    <w:rsid w:val="00B47850"/>
    <w:rsid w:val="00B50933"/>
    <w:rsid w:val="00B5245A"/>
    <w:rsid w:val="00B614AB"/>
    <w:rsid w:val="00B73028"/>
    <w:rsid w:val="00B93FDC"/>
    <w:rsid w:val="00B9713B"/>
    <w:rsid w:val="00BA0816"/>
    <w:rsid w:val="00BA621A"/>
    <w:rsid w:val="00BB510F"/>
    <w:rsid w:val="00BC0D8B"/>
    <w:rsid w:val="00BC6A9A"/>
    <w:rsid w:val="00BD29DE"/>
    <w:rsid w:val="00BF5BDD"/>
    <w:rsid w:val="00BF770A"/>
    <w:rsid w:val="00C01F79"/>
    <w:rsid w:val="00C072CC"/>
    <w:rsid w:val="00C245DE"/>
    <w:rsid w:val="00C24790"/>
    <w:rsid w:val="00C60078"/>
    <w:rsid w:val="00C64EBD"/>
    <w:rsid w:val="00C70903"/>
    <w:rsid w:val="00C82BC1"/>
    <w:rsid w:val="00C91644"/>
    <w:rsid w:val="00CB3AE1"/>
    <w:rsid w:val="00CB750C"/>
    <w:rsid w:val="00CC2AFA"/>
    <w:rsid w:val="00CC61C9"/>
    <w:rsid w:val="00CD2E9D"/>
    <w:rsid w:val="00CD6CE1"/>
    <w:rsid w:val="00CD7D04"/>
    <w:rsid w:val="00CE581E"/>
    <w:rsid w:val="00CE7519"/>
    <w:rsid w:val="00CF512A"/>
    <w:rsid w:val="00CF6465"/>
    <w:rsid w:val="00D14387"/>
    <w:rsid w:val="00D175F9"/>
    <w:rsid w:val="00D25D8E"/>
    <w:rsid w:val="00D27358"/>
    <w:rsid w:val="00D341EB"/>
    <w:rsid w:val="00D5013D"/>
    <w:rsid w:val="00D55C5E"/>
    <w:rsid w:val="00D71D9A"/>
    <w:rsid w:val="00D9190A"/>
    <w:rsid w:val="00DC1916"/>
    <w:rsid w:val="00DD0C7F"/>
    <w:rsid w:val="00DE05B6"/>
    <w:rsid w:val="00DE30DD"/>
    <w:rsid w:val="00DE730F"/>
    <w:rsid w:val="00DF2FB8"/>
    <w:rsid w:val="00DF43CF"/>
    <w:rsid w:val="00E12BB3"/>
    <w:rsid w:val="00E25981"/>
    <w:rsid w:val="00E32CE9"/>
    <w:rsid w:val="00E35FA1"/>
    <w:rsid w:val="00E442CC"/>
    <w:rsid w:val="00E447DE"/>
    <w:rsid w:val="00E61796"/>
    <w:rsid w:val="00E64EA4"/>
    <w:rsid w:val="00E725C7"/>
    <w:rsid w:val="00E81ABF"/>
    <w:rsid w:val="00E870D2"/>
    <w:rsid w:val="00E952DA"/>
    <w:rsid w:val="00EA1558"/>
    <w:rsid w:val="00ED20E8"/>
    <w:rsid w:val="00F07C42"/>
    <w:rsid w:val="00F24F62"/>
    <w:rsid w:val="00F32FC0"/>
    <w:rsid w:val="00F418B1"/>
    <w:rsid w:val="00F43044"/>
    <w:rsid w:val="00F50094"/>
    <w:rsid w:val="00F532D8"/>
    <w:rsid w:val="00F91BDC"/>
    <w:rsid w:val="00F9214C"/>
    <w:rsid w:val="00F95BBB"/>
    <w:rsid w:val="00FA56CE"/>
    <w:rsid w:val="00FA7D2E"/>
    <w:rsid w:val="00FB55E9"/>
    <w:rsid w:val="00FB7EEB"/>
    <w:rsid w:val="00FD0C90"/>
    <w:rsid w:val="00FE519A"/>
    <w:rsid w:val="00FE6C3B"/>
    <w:rsid w:val="00FF1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BF9B2A"/>
  <w15:chartTrackingRefBased/>
  <w15:docId w15:val="{0168C419-9B56-4F6F-9739-C0C4C7A7A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nhideWhenUsed/>
    <w:qFormat/>
    <w:rsid w:val="0027442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3323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Znak,Nagłówek strony, Znak"/>
    <w:basedOn w:val="Normalny"/>
    <w:link w:val="NagwekZnak"/>
    <w:uiPriority w:val="99"/>
    <w:unhideWhenUsed/>
    <w:rsid w:val="002744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Znak Znak,Nagłówek strony Znak, Znak Znak"/>
    <w:basedOn w:val="Domylnaczcionkaakapitu"/>
    <w:link w:val="Nagwek"/>
    <w:uiPriority w:val="99"/>
    <w:rsid w:val="00274422"/>
  </w:style>
  <w:style w:type="paragraph" w:styleId="Stopka">
    <w:name w:val="footer"/>
    <w:basedOn w:val="Normalny"/>
    <w:link w:val="StopkaZnak"/>
    <w:uiPriority w:val="99"/>
    <w:unhideWhenUsed/>
    <w:rsid w:val="002744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74422"/>
  </w:style>
  <w:style w:type="paragraph" w:styleId="NormalnyWeb">
    <w:name w:val="Normal (Web)"/>
    <w:basedOn w:val="Normalny"/>
    <w:uiPriority w:val="99"/>
    <w:rsid w:val="00274422"/>
    <w:pPr>
      <w:suppressAutoHyphens/>
      <w:spacing w:before="280" w:after="280" w:line="276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1">
    <w:name w:val="Styl1"/>
    <w:basedOn w:val="Nagwek2"/>
    <w:rsid w:val="00274422"/>
    <w:pPr>
      <w:keepLines w:val="0"/>
      <w:shd w:val="clear" w:color="auto" w:fill="FFFFFF"/>
      <w:suppressAutoHyphens/>
      <w:spacing w:before="240" w:after="60" w:line="276" w:lineRule="auto"/>
      <w:jc w:val="both"/>
    </w:pPr>
    <w:rPr>
      <w:rFonts w:ascii="Arial" w:eastAsia="Times New Roman" w:hAnsi="Arial" w:cs="Arial"/>
      <w:b/>
      <w:iCs/>
      <w:color w:val="00000A"/>
      <w:sz w:val="22"/>
      <w:szCs w:val="2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7442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LucaCash">
    <w:name w:val="Luca&amp;Cash"/>
    <w:basedOn w:val="Normalny"/>
    <w:rsid w:val="00274422"/>
    <w:pPr>
      <w:suppressAutoHyphens/>
      <w:spacing w:after="200" w:line="360" w:lineRule="auto"/>
    </w:pPr>
    <w:rPr>
      <w:rFonts w:ascii="Arial Narrow" w:eastAsia="Times New Roman" w:hAnsi="Arial Narrow" w:cs="Times New Roman"/>
      <w:sz w:val="24"/>
      <w:szCs w:val="24"/>
      <w:lang w:eastAsia="pl-PL"/>
    </w:rPr>
  </w:style>
  <w:style w:type="character" w:customStyle="1" w:styleId="Tekstpodstawowywcity3Znak">
    <w:name w:val="Tekst podstawowy wcięty 3 Znak"/>
    <w:basedOn w:val="Domylnaczcionkaakapitu"/>
    <w:rsid w:val="007F1212"/>
    <w:rPr>
      <w:rFonts w:ascii="Times New Roman" w:eastAsia="Times New Roman" w:hAnsi="Times New Roman" w:cs="Times New Roman"/>
      <w:b w:val="0"/>
      <w:sz w:val="16"/>
      <w:szCs w:val="16"/>
      <w:lang w:eastAsia="pl-PL"/>
    </w:rPr>
  </w:style>
  <w:style w:type="paragraph" w:customStyle="1" w:styleId="Tretekstu">
    <w:name w:val="Treść tekstu"/>
    <w:basedOn w:val="Normalny"/>
    <w:rsid w:val="007F1212"/>
    <w:pPr>
      <w:shd w:val="clear" w:color="auto" w:fill="FFFFFF"/>
      <w:suppressAutoHyphens/>
      <w:spacing w:after="200" w:line="276" w:lineRule="auto"/>
      <w:jc w:val="both"/>
    </w:pPr>
    <w:rPr>
      <w:rFonts w:ascii="Verdana" w:eastAsia="Times New Roman" w:hAnsi="Verdana" w:cs="Arial"/>
      <w:color w:val="000000"/>
      <w:sz w:val="16"/>
      <w:szCs w:val="16"/>
      <w:lang w:eastAsia="pl-PL"/>
    </w:rPr>
  </w:style>
  <w:style w:type="paragraph" w:customStyle="1" w:styleId="Akapitzlist1">
    <w:name w:val="Akapit z listą1"/>
    <w:basedOn w:val="Normalny"/>
    <w:rsid w:val="007F1212"/>
    <w:pPr>
      <w:suppressAutoHyphens/>
      <w:spacing w:after="200" w:line="276" w:lineRule="auto"/>
      <w:ind w:left="720"/>
    </w:pPr>
    <w:rPr>
      <w:rFonts w:ascii="Candara" w:eastAsia="Times New Roman" w:hAnsi="Candara" w:cs="Times New Roman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A155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A155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A155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A155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A155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A15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1558"/>
    <w:rPr>
      <w:rFonts w:ascii="Segoe UI" w:hAnsi="Segoe UI" w:cs="Segoe UI"/>
      <w:sz w:val="18"/>
      <w:szCs w:val="1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3323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Tekstpodstawowywcity31">
    <w:name w:val="Tekst podstawowy wcięty 31"/>
    <w:basedOn w:val="Normalny"/>
    <w:rsid w:val="00A33235"/>
    <w:pPr>
      <w:suppressAutoHyphens/>
      <w:spacing w:after="120" w:line="276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Tekstpodstawowy">
    <w:name w:val="Body Text"/>
    <w:basedOn w:val="Normalny"/>
    <w:link w:val="TekstpodstawowyZnak"/>
    <w:rsid w:val="00BC6A9A"/>
    <w:pPr>
      <w:shd w:val="clear" w:color="auto" w:fill="FFFFFF"/>
      <w:suppressAutoHyphens/>
      <w:autoSpaceDE w:val="0"/>
      <w:spacing w:after="0" w:line="240" w:lineRule="auto"/>
      <w:jc w:val="both"/>
    </w:pPr>
    <w:rPr>
      <w:rFonts w:ascii="Verdana" w:eastAsia="Times New Roman" w:hAnsi="Verdana" w:cs="Arial"/>
      <w:color w:val="000000"/>
      <w:sz w:val="16"/>
      <w:szCs w:val="16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BC6A9A"/>
    <w:rPr>
      <w:rFonts w:ascii="Verdana" w:eastAsia="Times New Roman" w:hAnsi="Verdana" w:cs="Arial"/>
      <w:color w:val="000000"/>
      <w:sz w:val="16"/>
      <w:szCs w:val="16"/>
      <w:shd w:val="clear" w:color="auto" w:fill="FFFFFF"/>
      <w:lang w:eastAsia="zh-CN"/>
    </w:rPr>
  </w:style>
  <w:style w:type="paragraph" w:customStyle="1" w:styleId="Default">
    <w:name w:val="Default"/>
    <w:rsid w:val="001E61F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Numerstrony">
    <w:name w:val="page number"/>
    <w:rsid w:val="00860D9F"/>
    <w:rPr>
      <w:rFonts w:cs="Times New Roman"/>
    </w:rPr>
  </w:style>
  <w:style w:type="paragraph" w:styleId="Akapitzlist">
    <w:name w:val="List Paragraph"/>
    <w:basedOn w:val="Normalny"/>
    <w:uiPriority w:val="34"/>
    <w:qFormat/>
    <w:rsid w:val="00E81ABF"/>
    <w:pPr>
      <w:ind w:left="720"/>
      <w:contextualSpacing/>
    </w:pPr>
  </w:style>
  <w:style w:type="paragraph" w:styleId="Poprawka">
    <w:name w:val="Revision"/>
    <w:hidden/>
    <w:uiPriority w:val="99"/>
    <w:semiHidden/>
    <w:rsid w:val="007C0FD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76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697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0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775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5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47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46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61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51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72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41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360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4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7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70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3233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328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80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986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078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60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7867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46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959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54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23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349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938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28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818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102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88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88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31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030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799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57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402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7269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16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64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53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689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563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61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963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450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799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245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84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958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831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02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43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87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9807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31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08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871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12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234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39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07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789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320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1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81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98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461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287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39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747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97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00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12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206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898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10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64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599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5292BB818549140B46D1E50BD9336C9" ma:contentTypeVersion="15" ma:contentTypeDescription="Utwórz nowy dokument." ma:contentTypeScope="" ma:versionID="e7df4b77dc623c89b0b331505b0331c4">
  <xsd:schema xmlns:xsd="http://www.w3.org/2001/XMLSchema" xmlns:xs="http://www.w3.org/2001/XMLSchema" xmlns:p="http://schemas.microsoft.com/office/2006/metadata/properties" xmlns:ns2="16439f97-35f9-448b-a97b-69a961dd770e" xmlns:ns3="9fef247c-a4d3-40ab-a3c9-de07f48045c8" targetNamespace="http://schemas.microsoft.com/office/2006/metadata/properties" ma:root="true" ma:fieldsID="39dc7365f851075e5dbe17424181df2c" ns2:_="" ns3:_="">
    <xsd:import namespace="16439f97-35f9-448b-a97b-69a961dd770e"/>
    <xsd:import namespace="9fef247c-a4d3-40ab-a3c9-de07f48045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439f97-35f9-448b-a97b-69a961dd77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9be48332-9b8e-493a-b267-c967ed4e14e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ef247c-a4d3-40ab-a3c9-de07f48045c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eb25041-f152-425c-a767-ffe5b283afdf}" ma:internalName="TaxCatchAll" ma:showField="CatchAllData" ma:web="9fef247c-a4d3-40ab-a3c9-de07f48045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6439f97-35f9-448b-a97b-69a961dd770e">
      <Terms xmlns="http://schemas.microsoft.com/office/infopath/2007/PartnerControls"/>
    </lcf76f155ced4ddcb4097134ff3c332f>
    <TaxCatchAll xmlns="9fef247c-a4d3-40ab-a3c9-de07f48045c8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890042-2662-453F-8063-3E66DBAF66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439f97-35f9-448b-a97b-69a961dd770e"/>
    <ds:schemaRef ds:uri="9fef247c-a4d3-40ab-a3c9-de07f48045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45C46C4-9956-4878-B1BB-731A241BC3F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8461B-E687-45ED-83DD-02C63FB0148E}">
  <ds:schemaRefs>
    <ds:schemaRef ds:uri="http://schemas.microsoft.com/office/2006/metadata/properties"/>
    <ds:schemaRef ds:uri="http://schemas.microsoft.com/office/infopath/2007/PartnerControls"/>
    <ds:schemaRef ds:uri="16439f97-35f9-448b-a97b-69a961dd770e"/>
    <ds:schemaRef ds:uri="9fef247c-a4d3-40ab-a3c9-de07f48045c8"/>
  </ds:schemaRefs>
</ds:datastoreItem>
</file>

<file path=customXml/itemProps4.xml><?xml version="1.0" encoding="utf-8"?>
<ds:datastoreItem xmlns:ds="http://schemas.openxmlformats.org/officeDocument/2006/customXml" ds:itemID="{538B107A-9236-C048-B10D-F03CD07973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4129</Words>
  <Characters>24777</Characters>
  <Application>Microsoft Office Word</Application>
  <DocSecurity>0</DocSecurity>
  <Lines>206</Lines>
  <Paragraphs>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Kozłowska</dc:creator>
  <cp:keywords/>
  <dc:description/>
  <cp:lastModifiedBy>Monika Chrabąszcz</cp:lastModifiedBy>
  <cp:revision>23</cp:revision>
  <cp:lastPrinted>2018-08-30T15:41:00Z</cp:lastPrinted>
  <dcterms:created xsi:type="dcterms:W3CDTF">2022-06-17T09:56:00Z</dcterms:created>
  <dcterms:modified xsi:type="dcterms:W3CDTF">2024-09-03T05:27:00Z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0x010100B5292BB818549140B46D1E50BD9336C9</vt:lpwstr>
  </property>
  <property fmtid="{D5CDD505-2E9C-101B-9397-08002B2CF9AE}" pid="3" name="Order">
    <vt:r8>16210800</vt:r8>
  </property>
</Properties>
</file>